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77D45" w14:textId="1185A939" w:rsidR="00F84E07" w:rsidRDefault="00DB399F" w:rsidP="00F84E07">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内水面漁業制度</w:t>
      </w:r>
      <w:r w:rsidR="00F84E07">
        <w:rPr>
          <w:rFonts w:ascii="ＭＳ ゴシック" w:eastAsia="ＭＳ ゴシック" w:hAnsi="ＭＳ ゴシック" w:hint="eastAsia"/>
          <w:sz w:val="24"/>
          <w:szCs w:val="24"/>
        </w:rPr>
        <w:t xml:space="preserve">に関する香川県の見解の誤りについて　　</w:t>
      </w:r>
      <w:r w:rsidR="00F84E07" w:rsidRPr="00F84E07">
        <w:rPr>
          <w:rFonts w:ascii="ＭＳ ゴシック" w:eastAsia="ＭＳ ゴシック" w:hAnsi="ＭＳ ゴシック" w:hint="eastAsia"/>
          <w:sz w:val="22"/>
        </w:rPr>
        <w:t>1</w:t>
      </w:r>
      <w:r w:rsidR="00F84E07" w:rsidRPr="00F84E07">
        <w:rPr>
          <w:rFonts w:ascii="ＭＳ ゴシック" w:eastAsia="ＭＳ ゴシック" w:hAnsi="ＭＳ ゴシック"/>
          <w:sz w:val="22"/>
        </w:rPr>
        <w:t>8010</w:t>
      </w:r>
      <w:r w:rsidR="00A2784C">
        <w:rPr>
          <w:rFonts w:ascii="ＭＳ ゴシック" w:eastAsia="ＭＳ ゴシック" w:hAnsi="ＭＳ ゴシック"/>
          <w:sz w:val="22"/>
        </w:rPr>
        <w:t>3</w:t>
      </w:r>
      <w:r w:rsidR="00F84E07" w:rsidRPr="00F84E07">
        <w:rPr>
          <w:rFonts w:ascii="ＭＳ ゴシック" w:eastAsia="ＭＳ ゴシック" w:hAnsi="ＭＳ ゴシック"/>
          <w:sz w:val="22"/>
        </w:rPr>
        <w:t xml:space="preserve"> </w:t>
      </w:r>
      <w:r w:rsidR="00F84E07" w:rsidRPr="00F84E07">
        <w:rPr>
          <w:rFonts w:ascii="ＭＳ ゴシック" w:eastAsia="ＭＳ ゴシック" w:hAnsi="ＭＳ ゴシック" w:hint="eastAsia"/>
          <w:sz w:val="22"/>
        </w:rPr>
        <w:t xml:space="preserve">熊本一規　</w:t>
      </w:r>
      <w:r w:rsidR="00F84E07">
        <w:rPr>
          <w:rFonts w:ascii="ＭＳ ゴシック" w:eastAsia="ＭＳ ゴシック" w:hAnsi="ＭＳ ゴシック" w:hint="eastAsia"/>
          <w:sz w:val="24"/>
          <w:szCs w:val="24"/>
        </w:rPr>
        <w:t xml:space="preserve">　</w:t>
      </w:r>
    </w:p>
    <w:p w14:paraId="7C99F6B8" w14:textId="4E84A98C" w:rsidR="00F84E07" w:rsidRPr="00DB399F" w:rsidRDefault="00DB399F" w:rsidP="00F84E07">
      <w:pPr>
        <w:rPr>
          <w:rFonts w:ascii="ＭＳ 明朝" w:eastAsia="ＭＳ 明朝" w:hAnsi="ＭＳ 明朝"/>
          <w:sz w:val="22"/>
        </w:rPr>
      </w:pPr>
      <w:r w:rsidRPr="00DB399F">
        <w:rPr>
          <w:rFonts w:ascii="ＭＳ 明朝" w:eastAsia="ＭＳ 明朝" w:hAnsi="ＭＳ 明朝" w:hint="eastAsia"/>
          <w:sz w:val="22"/>
        </w:rPr>
        <w:t xml:space="preserve">　内水面漁業制度に関する香川県の見解には、次</w:t>
      </w:r>
      <w:r w:rsidR="00A4540C">
        <w:rPr>
          <w:rFonts w:ascii="ＭＳ 明朝" w:eastAsia="ＭＳ 明朝" w:hAnsi="ＭＳ 明朝" w:hint="eastAsia"/>
          <w:sz w:val="22"/>
        </w:rPr>
        <w:t>の</w:t>
      </w:r>
      <w:r w:rsidR="002A67FA">
        <w:rPr>
          <w:rFonts w:ascii="ＭＳ 明朝" w:eastAsia="ＭＳ 明朝" w:hAnsi="ＭＳ 明朝" w:hint="eastAsia"/>
          <w:sz w:val="22"/>
        </w:rPr>
        <w:t>１～４</w:t>
      </w:r>
      <w:r w:rsidRPr="00DB399F">
        <w:rPr>
          <w:rFonts w:ascii="ＭＳ 明朝" w:eastAsia="ＭＳ 明朝" w:hAnsi="ＭＳ 明朝" w:hint="eastAsia"/>
          <w:sz w:val="22"/>
        </w:rPr>
        <w:t>のような誤りが含まれてい</w:t>
      </w:r>
      <w:r w:rsidR="002A67FA">
        <w:rPr>
          <w:rFonts w:ascii="ＭＳ 明朝" w:eastAsia="ＭＳ 明朝" w:hAnsi="ＭＳ 明朝" w:hint="eastAsia"/>
          <w:sz w:val="22"/>
        </w:rPr>
        <w:t>る</w:t>
      </w:r>
      <w:r w:rsidRPr="00DB399F">
        <w:rPr>
          <w:rFonts w:ascii="ＭＳ 明朝" w:eastAsia="ＭＳ 明朝" w:hAnsi="ＭＳ 明朝" w:hint="eastAsia"/>
          <w:sz w:val="22"/>
        </w:rPr>
        <w:t>。</w:t>
      </w:r>
    </w:p>
    <w:p w14:paraId="2EC71383" w14:textId="77777777" w:rsidR="009E6151" w:rsidRPr="002A67FA" w:rsidRDefault="009E6151" w:rsidP="00F84E07">
      <w:pPr>
        <w:rPr>
          <w:rFonts w:ascii="ＭＳ ゴシック" w:eastAsia="ＭＳ ゴシック" w:hAnsi="ＭＳ ゴシック"/>
        </w:rPr>
      </w:pPr>
    </w:p>
    <w:p w14:paraId="66D86931" w14:textId="62D52B6D" w:rsidR="00F84E07" w:rsidRDefault="00F84E07" w:rsidP="00F84E07">
      <w:pPr>
        <w:rPr>
          <w:rFonts w:ascii="ＭＳ ゴシック" w:eastAsia="ＭＳ ゴシック" w:hAnsi="ＭＳ ゴシック"/>
        </w:rPr>
      </w:pPr>
      <w:r w:rsidRPr="00DB399F">
        <w:rPr>
          <w:rFonts w:ascii="ＭＳ ゴシック" w:eastAsia="ＭＳ ゴシック" w:hAnsi="ＭＳ ゴシック" w:hint="eastAsia"/>
        </w:rPr>
        <w:t>１．</w:t>
      </w:r>
      <w:r w:rsidR="003B797A">
        <w:rPr>
          <w:rFonts w:ascii="ＭＳ ゴシック" w:eastAsia="ＭＳ ゴシック" w:hAnsi="ＭＳ ゴシック" w:hint="eastAsia"/>
        </w:rPr>
        <w:t>権利に成熟した</w:t>
      </w:r>
      <w:r w:rsidR="003C1582">
        <w:rPr>
          <w:rFonts w:ascii="ＭＳ ゴシック" w:eastAsia="ＭＳ ゴシック" w:hAnsi="ＭＳ ゴシック" w:hint="eastAsia"/>
        </w:rPr>
        <w:t>許可漁業・自由漁業にも</w:t>
      </w:r>
      <w:r w:rsidRPr="00DB399F">
        <w:rPr>
          <w:rFonts w:ascii="ＭＳ ゴシック" w:eastAsia="ＭＳ ゴシック" w:hAnsi="ＭＳ ゴシック" w:hint="eastAsia"/>
        </w:rPr>
        <w:t>補償が必要</w:t>
      </w:r>
    </w:p>
    <w:p w14:paraId="0753E84B" w14:textId="77777777" w:rsidR="003C1582" w:rsidRDefault="00DB399F" w:rsidP="00F97C22">
      <w:pPr>
        <w:ind w:firstLineChars="100" w:firstLine="210"/>
        <w:rPr>
          <w:rFonts w:ascii="ＭＳ 明朝" w:hAnsi="ＭＳ 明朝"/>
          <w:szCs w:val="21"/>
        </w:rPr>
      </w:pPr>
      <w:r w:rsidRPr="00DB399F">
        <w:rPr>
          <w:rFonts w:ascii="ＭＳ 明朝" w:hAnsi="ＭＳ 明朝" w:hint="eastAsia"/>
          <w:szCs w:val="21"/>
        </w:rPr>
        <w:t>漁業は、一般に、漁業権漁業、許可漁業、自由漁業の三種に分類される。「漁業権漁業」は知事の免許を受ける漁業、「許可漁業」は知事又は農林水産大臣の許可を受ける漁業、自由漁業は免許も許可も受けずに自由に営める漁業のことで</w:t>
      </w:r>
      <w:r w:rsidR="003C1582">
        <w:rPr>
          <w:rFonts w:ascii="ＭＳ 明朝" w:hAnsi="ＭＳ 明朝" w:hint="eastAsia"/>
          <w:szCs w:val="21"/>
        </w:rPr>
        <w:t>ある</w:t>
      </w:r>
      <w:r w:rsidRPr="00DB399F">
        <w:rPr>
          <w:rFonts w:ascii="ＭＳ 明朝" w:hAnsi="ＭＳ 明朝" w:hint="eastAsia"/>
          <w:szCs w:val="21"/>
        </w:rPr>
        <w:t>。</w:t>
      </w:r>
    </w:p>
    <w:p w14:paraId="07CDE632" w14:textId="386751F2" w:rsidR="00DB399F" w:rsidRPr="003C1582" w:rsidRDefault="003C1582" w:rsidP="003C1582">
      <w:pPr>
        <w:ind w:firstLineChars="100" w:firstLine="210"/>
        <w:rPr>
          <w:rFonts w:ascii="ＭＳ 明朝" w:hAnsi="ＭＳ 明朝"/>
          <w:szCs w:val="21"/>
        </w:rPr>
      </w:pPr>
      <w:r>
        <w:rPr>
          <w:rFonts w:ascii="ＭＳ 明朝" w:hAnsi="ＭＳ 明朝" w:hint="eastAsia"/>
          <w:szCs w:val="21"/>
        </w:rPr>
        <w:t>「漁業権」は、漁業法で物権的権利とみなされており、したがって、漁業権を侵害する場合には補償が必要なことは</w:t>
      </w:r>
      <w:r w:rsidR="002A67FA">
        <w:rPr>
          <w:rFonts w:ascii="ＭＳ 明朝" w:hAnsi="ＭＳ 明朝" w:hint="eastAsia"/>
          <w:szCs w:val="21"/>
        </w:rPr>
        <w:t>いうまでもない</w:t>
      </w:r>
      <w:r>
        <w:rPr>
          <w:rFonts w:ascii="ＭＳ 明朝" w:hAnsi="ＭＳ 明朝" w:hint="eastAsia"/>
          <w:szCs w:val="21"/>
        </w:rPr>
        <w:t>。</w:t>
      </w:r>
      <w:r w:rsidR="00DB399F" w:rsidRPr="00DB399F">
        <w:rPr>
          <w:rFonts w:ascii="ＭＳ 明朝" w:hAnsi="ＭＳ 明朝" w:hint="eastAsia"/>
          <w:szCs w:val="21"/>
        </w:rPr>
        <w:t xml:space="preserve">　　　　　　</w:t>
      </w:r>
    </w:p>
    <w:p w14:paraId="11880B8B" w14:textId="5DF93770" w:rsidR="00DB399F" w:rsidRPr="003C1582" w:rsidRDefault="00F97C22" w:rsidP="003C1582">
      <w:pPr>
        <w:ind w:firstLineChars="100" w:firstLine="210"/>
        <w:rPr>
          <w:rFonts w:ascii="ＭＳ 明朝" w:eastAsia="ＭＳ 明朝" w:hAnsi="ＭＳ 明朝"/>
        </w:rPr>
      </w:pPr>
      <w:r w:rsidRPr="00DB399F">
        <w:rPr>
          <w:rFonts w:ascii="ＭＳ 明朝" w:eastAsia="ＭＳ 明朝" w:hAnsi="ＭＳ 明朝" w:hint="eastAsia"/>
        </w:rPr>
        <w:t>しかし、</w:t>
      </w:r>
      <w:r w:rsidR="003C1582" w:rsidRPr="00D72407">
        <w:rPr>
          <w:rFonts w:ascii="ＭＳ 明朝" w:eastAsia="ＭＳ 明朝" w:hAnsi="ＭＳ 明朝" w:hint="eastAsia"/>
          <w:b/>
        </w:rPr>
        <w:t>許可漁業・自由漁業が</w:t>
      </w:r>
      <w:r w:rsidRPr="00D72407">
        <w:rPr>
          <w:rFonts w:ascii="ＭＳ 明朝" w:eastAsia="ＭＳ 明朝" w:hAnsi="ＭＳ 明朝" w:hint="eastAsia"/>
          <w:b/>
        </w:rPr>
        <w:t>「漁業権</w:t>
      </w:r>
      <w:r w:rsidR="003C1582" w:rsidRPr="00D72407">
        <w:rPr>
          <w:rFonts w:ascii="ＭＳ 明朝" w:eastAsia="ＭＳ 明朝" w:hAnsi="ＭＳ 明朝" w:hint="eastAsia"/>
          <w:b/>
        </w:rPr>
        <w:t>漁業</w:t>
      </w:r>
      <w:r w:rsidRPr="00D72407">
        <w:rPr>
          <w:rFonts w:ascii="ＭＳ 明朝" w:eastAsia="ＭＳ 明朝" w:hAnsi="ＭＳ 明朝" w:hint="eastAsia"/>
          <w:b/>
        </w:rPr>
        <w:t>」でないから補償が必要ないとするのは誤り</w:t>
      </w:r>
      <w:r w:rsidRPr="00DB399F">
        <w:rPr>
          <w:rFonts w:ascii="ＭＳ 明朝" w:eastAsia="ＭＳ 明朝" w:hAnsi="ＭＳ 明朝" w:hint="eastAsia"/>
        </w:rPr>
        <w:t>である。</w:t>
      </w:r>
      <w:r w:rsidR="003C1582">
        <w:rPr>
          <w:rFonts w:ascii="ＭＳ 明朝" w:eastAsia="ＭＳ 明朝" w:hAnsi="ＭＳ 明朝" w:hint="eastAsia"/>
        </w:rPr>
        <w:t>そのことは、</w:t>
      </w:r>
      <w:r w:rsidR="00DB399F">
        <w:rPr>
          <w:rFonts w:ascii="ＭＳ 明朝" w:eastAsia="ＭＳ 明朝" w:hAnsi="ＭＳ 明朝" w:hint="eastAsia"/>
        </w:rPr>
        <w:t>公共事業に伴う補償について</w:t>
      </w:r>
      <w:r w:rsidR="003C1582">
        <w:rPr>
          <w:rFonts w:ascii="ＭＳ 明朝" w:eastAsia="ＭＳ 明朝" w:hAnsi="ＭＳ 明朝" w:hint="eastAsia"/>
        </w:rPr>
        <w:t>定められている</w:t>
      </w:r>
      <w:r w:rsidR="00DB399F">
        <w:rPr>
          <w:rFonts w:ascii="ＭＳ 明朝" w:eastAsia="ＭＳ 明朝" w:hAnsi="ＭＳ 明朝" w:hint="eastAsia"/>
        </w:rPr>
        <w:t>「公共用地の取得に伴う損失補償基準公共用地の取得に伴う損失補償基準要綱」（以下、「要綱」という）</w:t>
      </w:r>
      <w:r w:rsidR="003C1582">
        <w:rPr>
          <w:rFonts w:ascii="ＭＳ 明朝" w:eastAsia="ＭＳ 明朝" w:hAnsi="ＭＳ 明朝" w:hint="eastAsia"/>
        </w:rPr>
        <w:t>に明確に示されている。</w:t>
      </w:r>
    </w:p>
    <w:p w14:paraId="76465992" w14:textId="033C0662" w:rsidR="009E6151" w:rsidRPr="00D72407" w:rsidRDefault="00DB399F" w:rsidP="00DB399F">
      <w:pPr>
        <w:pStyle w:val="a3"/>
        <w:rPr>
          <w:rFonts w:hAnsi="ＭＳ 明朝"/>
          <w:szCs w:val="21"/>
          <w:em w:val="none"/>
        </w:rPr>
      </w:pPr>
      <w:r w:rsidRPr="0005062E">
        <w:rPr>
          <w:rFonts w:hAnsi="ＭＳ 明朝" w:hint="eastAsia"/>
          <w:szCs w:val="21"/>
        </w:rPr>
        <w:t xml:space="preserve">　</w:t>
      </w:r>
      <w:r w:rsidRPr="00D72407">
        <w:rPr>
          <w:rFonts w:hAnsi="ＭＳ 明朝" w:hint="eastAsia"/>
          <w:szCs w:val="21"/>
          <w:em w:val="none"/>
        </w:rPr>
        <w:t>要綱２条５項には、「この要綱において</w:t>
      </w:r>
      <w:r w:rsidRPr="0005062E">
        <w:rPr>
          <w:rFonts w:hAnsi="ＭＳ 明朝" w:hint="eastAsia"/>
          <w:szCs w:val="21"/>
        </w:rPr>
        <w:t>『権利』とは、社会通念上権利と認められる程度にまで成熟した慣習上の利益を含むものとする</w:t>
      </w:r>
      <w:r w:rsidRPr="00D72407">
        <w:rPr>
          <w:rFonts w:hAnsi="ＭＳ 明朝" w:hint="eastAsia"/>
          <w:szCs w:val="21"/>
          <w:em w:val="none"/>
        </w:rPr>
        <w:t>」</w:t>
      </w:r>
      <w:r w:rsidR="00D72407">
        <w:rPr>
          <w:rFonts w:hAnsi="ＭＳ 明朝" w:hint="eastAsia"/>
          <w:szCs w:val="21"/>
          <w:em w:val="none"/>
        </w:rPr>
        <w:t>（傍点引用者）</w:t>
      </w:r>
      <w:r w:rsidRPr="00D72407">
        <w:rPr>
          <w:rFonts w:hAnsi="ＭＳ 明朝" w:hint="eastAsia"/>
          <w:szCs w:val="21"/>
          <w:em w:val="none"/>
        </w:rPr>
        <w:t>と規定</w:t>
      </w:r>
      <w:r w:rsidR="003C1582" w:rsidRPr="00D72407">
        <w:rPr>
          <w:rFonts w:hAnsi="ＭＳ 明朝" w:hint="eastAsia"/>
          <w:szCs w:val="21"/>
          <w:em w:val="none"/>
        </w:rPr>
        <w:t>されている</w:t>
      </w:r>
      <w:r w:rsidRPr="00D72407">
        <w:rPr>
          <w:rFonts w:hAnsi="ＭＳ 明朝" w:hint="eastAsia"/>
          <w:szCs w:val="21"/>
          <w:em w:val="none"/>
        </w:rPr>
        <w:t>。要綱の解説書</w:t>
      </w:r>
      <w:r w:rsidR="003C1582" w:rsidRPr="00D72407">
        <w:rPr>
          <w:rStyle w:val="a7"/>
          <w:rFonts w:hAnsi="ＭＳ 明朝"/>
          <w:szCs w:val="21"/>
          <w:em w:val="none"/>
        </w:rPr>
        <w:footnoteReference w:id="1"/>
      </w:r>
      <w:r w:rsidRPr="00D72407">
        <w:rPr>
          <w:rFonts w:hAnsi="ＭＳ 明朝" w:hint="eastAsia"/>
          <w:szCs w:val="21"/>
          <w:em w:val="none"/>
        </w:rPr>
        <w:t>には、２条５項の「慣習上の利益」の事例として「入会権､慣行水利権、許可漁業あるいは自由漁業を営む実態が漁業権と同程度の地位を有する権利と認められるもの」があげられてい</w:t>
      </w:r>
      <w:r w:rsidR="009E6151" w:rsidRPr="00D72407">
        <w:rPr>
          <w:rFonts w:hAnsi="ＭＳ 明朝" w:hint="eastAsia"/>
          <w:szCs w:val="21"/>
          <w:em w:val="none"/>
        </w:rPr>
        <w:t>る</w:t>
      </w:r>
      <w:r w:rsidRPr="00D72407">
        <w:rPr>
          <w:rFonts w:hAnsi="ＭＳ 明朝" w:hint="eastAsia"/>
          <w:szCs w:val="21"/>
          <w:em w:val="none"/>
        </w:rPr>
        <w:t>。</w:t>
      </w:r>
    </w:p>
    <w:p w14:paraId="2B2F98CE" w14:textId="046887FF" w:rsidR="00DB399F" w:rsidRPr="00D72407" w:rsidRDefault="009E6151" w:rsidP="009E6151">
      <w:pPr>
        <w:pStyle w:val="a3"/>
        <w:ind w:firstLineChars="100" w:firstLine="210"/>
        <w:rPr>
          <w:rFonts w:hAnsi="ＭＳ 明朝"/>
          <w:szCs w:val="21"/>
          <w:em w:val="none"/>
        </w:rPr>
      </w:pPr>
      <w:r w:rsidRPr="00D72407">
        <w:rPr>
          <w:rFonts w:hAnsi="ＭＳ 明朝" w:hint="eastAsia"/>
          <w:szCs w:val="21"/>
          <w:em w:val="none"/>
        </w:rPr>
        <w:t>要するに、</w:t>
      </w:r>
      <w:r w:rsidRPr="00D72407">
        <w:rPr>
          <w:rFonts w:hAnsi="ＭＳ 明朝" w:hint="eastAsia"/>
          <w:b/>
          <w:szCs w:val="21"/>
          <w:em w:val="none"/>
        </w:rPr>
        <w:t>許可漁業や自由漁業もそれを営む実態が積み重なると権利（財産権）に成熟していく</w:t>
      </w:r>
      <w:r w:rsidRPr="00D72407">
        <w:rPr>
          <w:rFonts w:hAnsi="ＭＳ 明朝" w:hint="eastAsia"/>
          <w:szCs w:val="21"/>
          <w:em w:val="none"/>
        </w:rPr>
        <w:t>から、それを侵害するには補償が必要とされているのである。</w:t>
      </w:r>
    </w:p>
    <w:p w14:paraId="656ED25C" w14:textId="33365A21" w:rsidR="009E6151" w:rsidRPr="00D72407" w:rsidRDefault="00DB399F" w:rsidP="009E6151">
      <w:pPr>
        <w:pStyle w:val="a3"/>
        <w:rPr>
          <w:rFonts w:hAnsi="ＭＳ 明朝"/>
          <w:szCs w:val="21"/>
          <w:em w:val="none"/>
        </w:rPr>
      </w:pPr>
      <w:r w:rsidRPr="00D72407">
        <w:rPr>
          <w:rFonts w:hAnsi="ＭＳ 明朝" w:hint="eastAsia"/>
          <w:szCs w:val="21"/>
          <w:em w:val="none"/>
        </w:rPr>
        <w:t xml:space="preserve">　許可漁業が権利になることに関して肝腎なのは、許可によって権利になるわけではないということで</w:t>
      </w:r>
      <w:r w:rsidR="009E6151" w:rsidRPr="00D72407">
        <w:rPr>
          <w:rFonts w:hAnsi="ＭＳ 明朝" w:hint="eastAsia"/>
          <w:szCs w:val="21"/>
          <w:em w:val="none"/>
        </w:rPr>
        <w:t>ある</w:t>
      </w:r>
      <w:r w:rsidRPr="00D72407">
        <w:rPr>
          <w:rFonts w:hAnsi="ＭＳ 明朝" w:hint="eastAsia"/>
          <w:szCs w:val="21"/>
          <w:em w:val="none"/>
        </w:rPr>
        <w:t>。許可がなされた時、及びその後しばらくは利益に過ぎないが、実態が積み重なっていくと利益が次第に権利に成熟していくので</w:t>
      </w:r>
      <w:r w:rsidR="009E6151" w:rsidRPr="00D72407">
        <w:rPr>
          <w:rFonts w:hAnsi="ＭＳ 明朝" w:hint="eastAsia"/>
          <w:szCs w:val="21"/>
          <w:em w:val="none"/>
        </w:rPr>
        <w:t>ある</w:t>
      </w:r>
      <w:r w:rsidRPr="00D72407">
        <w:rPr>
          <w:rFonts w:hAnsi="ＭＳ 明朝" w:hint="eastAsia"/>
          <w:szCs w:val="21"/>
          <w:em w:val="none"/>
        </w:rPr>
        <w:t>。そのような権利を「慣習</w:t>
      </w:r>
      <w:r w:rsidR="003B797A" w:rsidRPr="00D72407">
        <w:rPr>
          <w:rFonts w:hAnsi="ＭＳ 明朝" w:hint="eastAsia"/>
          <w:szCs w:val="21"/>
          <w:em w:val="none"/>
        </w:rPr>
        <w:t>（法）</w:t>
      </w:r>
      <w:r w:rsidRPr="00D72407">
        <w:rPr>
          <w:rFonts w:hAnsi="ＭＳ 明朝" w:hint="eastAsia"/>
          <w:szCs w:val="21"/>
          <w:em w:val="none"/>
        </w:rPr>
        <w:t>上の権利」と呼んでい</w:t>
      </w:r>
      <w:r w:rsidR="009E6151" w:rsidRPr="00D72407">
        <w:rPr>
          <w:rFonts w:hAnsi="ＭＳ 明朝" w:hint="eastAsia"/>
          <w:szCs w:val="21"/>
          <w:em w:val="none"/>
        </w:rPr>
        <w:t>る</w:t>
      </w:r>
      <w:r w:rsidRPr="00D72407">
        <w:rPr>
          <w:rFonts w:hAnsi="ＭＳ 明朝" w:hint="eastAsia"/>
          <w:szCs w:val="21"/>
          <w:em w:val="none"/>
        </w:rPr>
        <w:t>。「慣習</w:t>
      </w:r>
      <w:r w:rsidR="003B797A" w:rsidRPr="00D72407">
        <w:rPr>
          <w:rFonts w:hAnsi="ＭＳ 明朝" w:hint="eastAsia"/>
          <w:szCs w:val="21"/>
          <w:em w:val="none"/>
        </w:rPr>
        <w:t>（法）</w:t>
      </w:r>
      <w:r w:rsidRPr="00D72407">
        <w:rPr>
          <w:rFonts w:hAnsi="ＭＳ 明朝" w:hint="eastAsia"/>
          <w:szCs w:val="21"/>
          <w:em w:val="none"/>
        </w:rPr>
        <w:t>上の権利」も財産権で</w:t>
      </w:r>
      <w:r w:rsidR="009E6151" w:rsidRPr="00D72407">
        <w:rPr>
          <w:rFonts w:hAnsi="ＭＳ 明朝" w:hint="eastAsia"/>
          <w:szCs w:val="21"/>
          <w:em w:val="none"/>
        </w:rPr>
        <w:t>ある</w:t>
      </w:r>
      <w:r w:rsidRPr="00D72407">
        <w:rPr>
          <w:rFonts w:hAnsi="ＭＳ 明朝" w:hint="eastAsia"/>
          <w:szCs w:val="21"/>
          <w:em w:val="none"/>
        </w:rPr>
        <w:t>から、それを侵害するには補償が必要</w:t>
      </w:r>
      <w:r w:rsidR="009E6151" w:rsidRPr="00D72407">
        <w:rPr>
          <w:rFonts w:hAnsi="ＭＳ 明朝" w:hint="eastAsia"/>
          <w:szCs w:val="21"/>
          <w:em w:val="none"/>
        </w:rPr>
        <w:t>ということである</w:t>
      </w:r>
      <w:r w:rsidRPr="00D72407">
        <w:rPr>
          <w:rFonts w:hAnsi="ＭＳ 明朝" w:hint="eastAsia"/>
          <w:szCs w:val="21"/>
          <w:em w:val="none"/>
        </w:rPr>
        <w:t>。</w:t>
      </w:r>
    </w:p>
    <w:p w14:paraId="6B08CD5A" w14:textId="5ED07CA7" w:rsidR="00DB399F" w:rsidRPr="00D72407" w:rsidRDefault="00DB399F" w:rsidP="00DB399F">
      <w:pPr>
        <w:pStyle w:val="a3"/>
        <w:rPr>
          <w:rFonts w:hAnsi="ＭＳ 明朝"/>
          <w:szCs w:val="21"/>
          <w:em w:val="none"/>
        </w:rPr>
      </w:pPr>
      <w:r w:rsidRPr="00D72407">
        <w:rPr>
          <w:rFonts w:hAnsi="ＭＳ 明朝" w:hint="eastAsia"/>
          <w:szCs w:val="21"/>
          <w:em w:val="none"/>
        </w:rPr>
        <w:t xml:space="preserve">　行政法の大家、田中二郎氏も次のように述べてい</w:t>
      </w:r>
      <w:r w:rsidR="002A67FA" w:rsidRPr="00D72407">
        <w:rPr>
          <w:rFonts w:hAnsi="ＭＳ 明朝" w:hint="eastAsia"/>
          <w:szCs w:val="21"/>
          <w:em w:val="none"/>
        </w:rPr>
        <w:t>る</w:t>
      </w:r>
      <w:r w:rsidRPr="00D72407">
        <w:rPr>
          <w:rFonts w:hAnsi="ＭＳ 明朝" w:hint="eastAsia"/>
          <w:szCs w:val="21"/>
          <w:em w:val="none"/>
        </w:rPr>
        <w:t>。</w:t>
      </w:r>
    </w:p>
    <w:p w14:paraId="4BBAF6B9" w14:textId="77777777" w:rsidR="00DB399F" w:rsidRPr="002A67FA" w:rsidRDefault="00DB399F" w:rsidP="00DB399F">
      <w:pPr>
        <w:pStyle w:val="a3"/>
        <w:rPr>
          <w:rFonts w:hAnsi="ＭＳ 明朝"/>
          <w:szCs w:val="21"/>
        </w:rPr>
      </w:pPr>
    </w:p>
    <w:p w14:paraId="7E1E55A6" w14:textId="10135AB0" w:rsidR="00DB399F" w:rsidRDefault="00DB399F" w:rsidP="00DB399F">
      <w:pPr>
        <w:ind w:firstLineChars="100" w:firstLine="200"/>
        <w:rPr>
          <w:rFonts w:ascii="ＭＳ ゴシック" w:hAnsi="ＭＳ ゴシック"/>
          <w:color w:val="44546A" w:themeColor="text2"/>
          <w:sz w:val="20"/>
        </w:rPr>
      </w:pPr>
      <w:r w:rsidRPr="006A71B9">
        <w:rPr>
          <w:rFonts w:ascii="ＭＳ ゴシック" w:hAnsi="ＭＳ ゴシック"/>
          <w:color w:val="44546A" w:themeColor="text2"/>
          <w:sz w:val="20"/>
        </w:rPr>
        <w:t>問題は、漁業許可によって、財産権又は財産上の利益を生ずるか、逆にいえば、漁業許可の取消によって、財産権又は財産上の利益の侵害</w:t>
      </w:r>
      <w:r w:rsidRPr="006A71B9">
        <w:rPr>
          <w:rFonts w:ascii="ＭＳ ゴシック" w:hAnsi="ＭＳ ゴシック" w:hint="eastAsia"/>
          <w:color w:val="44546A" w:themeColor="text2"/>
          <w:sz w:val="20"/>
        </w:rPr>
        <w:t>――</w:t>
      </w:r>
      <w:r w:rsidRPr="006A71B9">
        <w:rPr>
          <w:rFonts w:ascii="ＭＳ ゴシック" w:hAnsi="ＭＳ ゴシック"/>
          <w:color w:val="44546A" w:themeColor="text2"/>
          <w:sz w:val="20"/>
        </w:rPr>
        <w:t>即ち損失</w:t>
      </w:r>
      <w:r w:rsidRPr="006A71B9">
        <w:rPr>
          <w:rFonts w:ascii="ＭＳ ゴシック" w:hAnsi="ＭＳ ゴシック" w:hint="eastAsia"/>
          <w:color w:val="44546A" w:themeColor="text2"/>
          <w:sz w:val="20"/>
        </w:rPr>
        <w:t>――</w:t>
      </w:r>
      <w:r w:rsidRPr="006A71B9">
        <w:rPr>
          <w:rFonts w:ascii="ＭＳ ゴシック" w:hAnsi="ＭＳ ゴシック"/>
          <w:color w:val="44546A" w:themeColor="text2"/>
          <w:sz w:val="20"/>
        </w:rPr>
        <w:t>を生ずるかの点にある。従来、一般には、漁業許可は、権利を設定する行為ではなく、単に一般的</w:t>
      </w:r>
      <w:r w:rsidRPr="006A71B9">
        <w:rPr>
          <w:rFonts w:ascii="ＭＳ ゴシック" w:hAnsi="ＭＳ ゴシック" w:hint="eastAsia"/>
          <w:color w:val="44546A" w:themeColor="text2"/>
          <w:sz w:val="20"/>
        </w:rPr>
        <w:t>な</w:t>
      </w:r>
      <w:r w:rsidRPr="006A71B9">
        <w:rPr>
          <w:rFonts w:ascii="ＭＳ ゴシック" w:hAnsi="ＭＳ ゴシック"/>
          <w:color w:val="44546A" w:themeColor="text2"/>
          <w:sz w:val="20"/>
        </w:rPr>
        <w:t>禁止を解除し自然の自由を回復するに止まるものであるとし、従って、許可の取消は、財産権の侵害を生じないと解する。しかし、この見解は正当といえない。何となれば、仮に、許可そのものは財産権を生じないとしても、許可に基き企業が成立し、企業に資本が投下された場合には、それ自体が財産的価値を</w:t>
      </w:r>
      <w:r w:rsidRPr="006A71B9">
        <w:rPr>
          <w:rFonts w:ascii="ＭＳ ゴシック" w:hAnsi="ＭＳ ゴシック" w:hint="eastAsia"/>
          <w:color w:val="44546A" w:themeColor="text2"/>
          <w:sz w:val="20"/>
        </w:rPr>
        <w:t>も</w:t>
      </w:r>
      <w:r w:rsidRPr="006A71B9">
        <w:rPr>
          <w:rFonts w:ascii="ＭＳ ゴシック" w:hAnsi="ＭＳ ゴシック"/>
          <w:color w:val="44546A" w:themeColor="text2"/>
          <w:sz w:val="20"/>
        </w:rPr>
        <w:t>つことはもちろんで、その</w:t>
      </w:r>
      <w:r w:rsidRPr="006A71B9">
        <w:rPr>
          <w:rFonts w:ascii="ＭＳ ゴシック" w:hAnsi="ＭＳ ゴシック" w:hint="eastAsia"/>
          <w:color w:val="44546A" w:themeColor="text2"/>
          <w:sz w:val="20"/>
        </w:rPr>
        <w:t>外</w:t>
      </w:r>
      <w:r w:rsidRPr="006A71B9">
        <w:rPr>
          <w:rFonts w:ascii="ＭＳ ゴシック" w:hAnsi="ＭＳ ゴシック"/>
          <w:color w:val="44546A" w:themeColor="text2"/>
          <w:sz w:val="20"/>
        </w:rPr>
        <w:t>にも、営業権ともいうべき財産的価値</w:t>
      </w:r>
      <w:r w:rsidRPr="006A71B9">
        <w:rPr>
          <w:rFonts w:ascii="ＭＳ ゴシック" w:hAnsi="ＭＳ ゴシック" w:hint="eastAsia"/>
          <w:color w:val="44546A" w:themeColor="text2"/>
          <w:sz w:val="20"/>
        </w:rPr>
        <w:t>を</w:t>
      </w:r>
      <w:r w:rsidRPr="006A71B9">
        <w:rPr>
          <w:rFonts w:ascii="ＭＳ ゴシック" w:hAnsi="ＭＳ ゴシック"/>
          <w:color w:val="44546A" w:themeColor="text2"/>
          <w:sz w:val="20"/>
        </w:rPr>
        <w:t>生ずることは、一般の承認す</w:t>
      </w:r>
      <w:r w:rsidRPr="006A71B9">
        <w:rPr>
          <w:rFonts w:ascii="ＭＳ ゴシック" w:hAnsi="ＭＳ ゴシック"/>
          <w:color w:val="44546A" w:themeColor="text2"/>
          <w:sz w:val="20"/>
        </w:rPr>
        <w:lastRenderedPageBreak/>
        <w:t>るところであり、許可の取消によって、企業の経営を不可能ならしめることは、これらの企業財産に損失を生ぜしめかつ営業権を喪失せしめる結果となるからである。</w:t>
      </w:r>
      <w:r>
        <w:rPr>
          <w:rStyle w:val="a7"/>
          <w:rFonts w:ascii="ＭＳ ゴシック" w:hAnsi="ＭＳ ゴシック"/>
          <w:color w:val="44546A" w:themeColor="text2"/>
          <w:sz w:val="20"/>
        </w:rPr>
        <w:footnoteReference w:id="2"/>
      </w:r>
    </w:p>
    <w:p w14:paraId="518ADA2B" w14:textId="77777777" w:rsidR="009E6151" w:rsidRPr="00DB399F" w:rsidRDefault="009E6151" w:rsidP="00DB399F">
      <w:pPr>
        <w:ind w:firstLineChars="100" w:firstLine="210"/>
        <w:rPr>
          <w:rFonts w:ascii="ＭＳ 明朝" w:eastAsia="ＭＳ 明朝" w:hAnsi="ＭＳ 明朝"/>
        </w:rPr>
      </w:pPr>
    </w:p>
    <w:p w14:paraId="4B990601" w14:textId="364C3CB2" w:rsidR="009E6151" w:rsidRPr="009E6151" w:rsidRDefault="003C1582" w:rsidP="009E6151">
      <w:pPr>
        <w:ind w:firstLineChars="100" w:firstLine="210"/>
        <w:rPr>
          <w:rFonts w:ascii="ＭＳ 明朝" w:eastAsia="ＭＳ 明朝" w:hAnsi="ＭＳ 明朝"/>
        </w:rPr>
      </w:pPr>
      <w:r w:rsidRPr="00DB399F">
        <w:rPr>
          <w:rFonts w:ascii="ＭＳ 明朝" w:eastAsia="ＭＳ 明朝" w:hAnsi="ＭＳ 明朝" w:hint="eastAsia"/>
        </w:rPr>
        <w:t>1984（昭和59）年10月</w:t>
      </w:r>
      <w:r w:rsidR="00385051">
        <w:rPr>
          <w:rFonts w:ascii="ＭＳ 明朝" w:eastAsia="ＭＳ 明朝" w:hAnsi="ＭＳ 明朝" w:hint="eastAsia"/>
        </w:rPr>
        <w:t>3日</w:t>
      </w:r>
      <w:r w:rsidRPr="00DB399F">
        <w:rPr>
          <w:rFonts w:ascii="ＭＳ 明朝" w:eastAsia="ＭＳ 明朝" w:hAnsi="ＭＳ 明朝" w:hint="eastAsia"/>
        </w:rPr>
        <w:t>、香川県知事は、淡水漁業者への公共工事に伴う補償に</w:t>
      </w:r>
      <w:r w:rsidR="009E6151">
        <w:rPr>
          <w:rFonts w:ascii="ＭＳ 明朝" w:eastAsia="ＭＳ 明朝" w:hAnsi="ＭＳ 明朝" w:hint="eastAsia"/>
        </w:rPr>
        <w:t>関し</w:t>
      </w:r>
      <w:r w:rsidRPr="00DB399F">
        <w:rPr>
          <w:rFonts w:ascii="ＭＳ 明朝" w:eastAsia="ＭＳ 明朝" w:hAnsi="ＭＳ 明朝" w:hint="eastAsia"/>
        </w:rPr>
        <w:t>、県議会において「淡水漁業協同組合への採捕許可は、漁業権とは法的性質を異にする」ので「建設業者が補償金的な性格の金銭を支出することは適当でない」との県の統一見解を明らかにした（</w:t>
      </w:r>
      <w:r w:rsidR="00385051">
        <w:rPr>
          <w:rFonts w:ascii="ＭＳ 明朝" w:eastAsia="ＭＳ 明朝" w:hAnsi="ＭＳ 明朝" w:hint="eastAsia"/>
        </w:rPr>
        <w:t>四國</w:t>
      </w:r>
      <w:r w:rsidRPr="00DB399F">
        <w:rPr>
          <w:rFonts w:ascii="ＭＳ 明朝" w:eastAsia="ＭＳ 明朝" w:hAnsi="ＭＳ 明朝" w:hint="eastAsia"/>
        </w:rPr>
        <w:t>新聞1984年10月4日付）。</w:t>
      </w:r>
    </w:p>
    <w:p w14:paraId="7376E054" w14:textId="60FE90C9" w:rsidR="009E6151" w:rsidRDefault="009E6151" w:rsidP="009E6151">
      <w:pPr>
        <w:ind w:firstLineChars="100" w:firstLine="210"/>
        <w:rPr>
          <w:rFonts w:hAnsi="ＭＳ 明朝"/>
          <w:szCs w:val="21"/>
        </w:rPr>
      </w:pPr>
      <w:r>
        <w:rPr>
          <w:rFonts w:ascii="ＭＳ 明朝" w:eastAsia="ＭＳ 明朝" w:hAnsi="ＭＳ 明朝" w:hint="eastAsia"/>
        </w:rPr>
        <w:t>しかし、</w:t>
      </w:r>
      <w:r w:rsidR="00A451D3">
        <w:rPr>
          <w:rFonts w:ascii="ＭＳ 明朝" w:eastAsia="ＭＳ 明朝" w:hAnsi="ＭＳ 明朝" w:hint="eastAsia"/>
        </w:rPr>
        <w:t>上掲の</w:t>
      </w:r>
      <w:r>
        <w:rPr>
          <w:rFonts w:ascii="ＭＳ 明朝" w:eastAsia="ＭＳ 明朝" w:hAnsi="ＭＳ 明朝" w:hint="eastAsia"/>
        </w:rPr>
        <w:t>要綱</w:t>
      </w:r>
      <w:r w:rsidRPr="003C1582">
        <w:rPr>
          <w:rFonts w:hAnsi="ＭＳ 明朝" w:hint="eastAsia"/>
          <w:szCs w:val="21"/>
        </w:rPr>
        <w:t>２条５項</w:t>
      </w:r>
      <w:r>
        <w:rPr>
          <w:rFonts w:hAnsi="ＭＳ 明朝" w:hint="eastAsia"/>
          <w:szCs w:val="21"/>
        </w:rPr>
        <w:t>に基づけば、</w:t>
      </w:r>
      <w:r w:rsidRPr="00A451D3">
        <w:rPr>
          <w:rFonts w:hAnsi="ＭＳ 明朝" w:hint="eastAsia"/>
          <w:b/>
          <w:szCs w:val="21"/>
        </w:rPr>
        <w:t>採捕許可により営まれる漁業であっても、その実態が積み重なれば、「慣習</w:t>
      </w:r>
      <w:r w:rsidR="003B797A">
        <w:rPr>
          <w:rFonts w:hAnsi="ＭＳ 明朝" w:hint="eastAsia"/>
          <w:b/>
          <w:szCs w:val="21"/>
        </w:rPr>
        <w:t>（法）</w:t>
      </w:r>
      <w:r w:rsidRPr="00A451D3">
        <w:rPr>
          <w:rFonts w:hAnsi="ＭＳ 明朝" w:hint="eastAsia"/>
          <w:b/>
          <w:szCs w:val="21"/>
        </w:rPr>
        <w:t>上の権利」（財産権）になり、その侵害に際しては補償が必要であ</w:t>
      </w:r>
      <w:r w:rsidR="00A451D3" w:rsidRPr="00A451D3">
        <w:rPr>
          <w:rFonts w:hAnsi="ＭＳ 明朝" w:hint="eastAsia"/>
          <w:b/>
          <w:szCs w:val="21"/>
        </w:rPr>
        <w:t>り、「補償</w:t>
      </w:r>
      <w:r w:rsidR="008559B4">
        <w:rPr>
          <w:rFonts w:hAnsi="ＭＳ 明朝" w:hint="eastAsia"/>
          <w:b/>
          <w:szCs w:val="21"/>
        </w:rPr>
        <w:t>は必要ない</w:t>
      </w:r>
      <w:r w:rsidR="00A451D3" w:rsidRPr="00A451D3">
        <w:rPr>
          <w:rFonts w:hAnsi="ＭＳ 明朝" w:hint="eastAsia"/>
          <w:b/>
          <w:szCs w:val="21"/>
        </w:rPr>
        <w:t>」とする香川県の見解が誤りであることは明らかである</w:t>
      </w:r>
      <w:r w:rsidRPr="00A451D3">
        <w:rPr>
          <w:rFonts w:hAnsi="ＭＳ 明朝" w:hint="eastAsia"/>
          <w:b/>
          <w:szCs w:val="21"/>
        </w:rPr>
        <w:t>。</w:t>
      </w:r>
      <w:r w:rsidR="0070573D" w:rsidRPr="00601B96">
        <w:rPr>
          <w:rStyle w:val="a7"/>
          <w:rFonts w:hAnsi="ＭＳ 明朝"/>
          <w:szCs w:val="21"/>
        </w:rPr>
        <w:footnoteReference w:id="3"/>
      </w:r>
    </w:p>
    <w:p w14:paraId="39CA1293" w14:textId="77777777" w:rsidR="009E6151" w:rsidRPr="00A451D3" w:rsidRDefault="009E6151" w:rsidP="009E6151">
      <w:pPr>
        <w:ind w:firstLineChars="100" w:firstLine="210"/>
        <w:rPr>
          <w:rFonts w:hAnsi="ＭＳ 明朝"/>
          <w:szCs w:val="21"/>
        </w:rPr>
      </w:pPr>
    </w:p>
    <w:p w14:paraId="51EDACAC" w14:textId="4CFA649E" w:rsidR="00F84E07" w:rsidRDefault="00F84E07" w:rsidP="00F84E07">
      <w:pPr>
        <w:ind w:left="210" w:hangingChars="100" w:hanging="210"/>
        <w:rPr>
          <w:rFonts w:ascii="ＭＳ ゴシック" w:eastAsia="ＭＳ ゴシック" w:hAnsi="ＭＳ ゴシック"/>
        </w:rPr>
      </w:pPr>
      <w:r>
        <w:rPr>
          <w:rFonts w:ascii="ＭＳ ゴシック" w:eastAsia="ＭＳ ゴシック" w:hAnsi="ＭＳ ゴシック" w:hint="eastAsia"/>
        </w:rPr>
        <w:t>２．協力金</w:t>
      </w:r>
      <w:r w:rsidR="00D72407">
        <w:rPr>
          <w:rFonts w:ascii="ＭＳ ゴシック" w:eastAsia="ＭＳ ゴシック" w:hAnsi="ＭＳ ゴシック" w:hint="eastAsia"/>
        </w:rPr>
        <w:t>の禁止には法的根拠がない</w:t>
      </w:r>
    </w:p>
    <w:p w14:paraId="3B7ABC01" w14:textId="0E700B56" w:rsidR="00022A17" w:rsidRPr="00A451D3" w:rsidRDefault="00F97C22" w:rsidP="00022A17">
      <w:pPr>
        <w:pStyle w:val="a5"/>
        <w:adjustRightInd w:val="0"/>
        <w:snapToGrid/>
        <w:jc w:val="both"/>
        <w:rPr>
          <w:rFonts w:ascii="ＭＳ 明朝" w:hAnsi="ＭＳ 明朝"/>
        </w:rPr>
      </w:pPr>
      <w:r w:rsidRPr="00A451D3">
        <w:rPr>
          <w:rFonts w:ascii="ＭＳ 明朝" w:hAnsi="ＭＳ 明朝" w:hint="eastAsia"/>
        </w:rPr>
        <w:t xml:space="preserve">　</w:t>
      </w:r>
      <w:r w:rsidR="00022A17" w:rsidRPr="00A451D3">
        <w:rPr>
          <w:rFonts w:ascii="ＭＳ 明朝" w:hAnsi="ＭＳ 明朝" w:hint="eastAsia"/>
        </w:rPr>
        <w:t>財産権に確実に損害を与える事業を補償することなく進めれば、憲法29条にいう財産権の侵害になり、かつ不法行為になる。不法行為</w:t>
      </w:r>
      <w:r w:rsidR="000D17B8">
        <w:rPr>
          <w:rFonts w:ascii="ＭＳ 明朝" w:hAnsi="ＭＳ 明朝" w:hint="eastAsia"/>
        </w:rPr>
        <w:t>を犯せば</w:t>
      </w:r>
      <w:r w:rsidR="00022A17" w:rsidRPr="00A451D3">
        <w:rPr>
          <w:rFonts w:ascii="ＭＳ 明朝" w:hAnsi="ＭＳ 明朝" w:hint="eastAsia"/>
        </w:rPr>
        <w:t>民法709条</w:t>
      </w:r>
      <w:r w:rsidR="00A451D3" w:rsidRPr="00A451D3">
        <w:rPr>
          <w:rStyle w:val="a7"/>
          <w:rFonts w:ascii="ＭＳ 明朝" w:hAnsi="ＭＳ 明朝"/>
        </w:rPr>
        <w:footnoteReference w:id="4"/>
      </w:r>
      <w:r w:rsidR="00022A17" w:rsidRPr="00A451D3">
        <w:rPr>
          <w:rFonts w:ascii="ＭＳ 明朝" w:hAnsi="ＭＳ 明朝" w:hint="eastAsia"/>
        </w:rPr>
        <w:t>に基づき加害者に損害賠償責任が生じ</w:t>
      </w:r>
      <w:r w:rsidR="00A451D3">
        <w:rPr>
          <w:rFonts w:ascii="ＭＳ 明朝" w:hAnsi="ＭＳ 明朝" w:hint="eastAsia"/>
        </w:rPr>
        <w:t>る</w:t>
      </w:r>
      <w:r w:rsidR="00022A17" w:rsidRPr="00A451D3">
        <w:rPr>
          <w:rFonts w:ascii="ＭＳ 明朝" w:hAnsi="ＭＳ 明朝" w:hint="eastAsia"/>
        </w:rPr>
        <w:t>が、埋立等の事業で、不法行為を犯しておいて後で損害賠償するというわけにはい</w:t>
      </w:r>
      <w:r w:rsidR="00A451D3">
        <w:rPr>
          <w:rFonts w:ascii="ＭＳ 明朝" w:hAnsi="ＭＳ 明朝" w:hint="eastAsia"/>
        </w:rPr>
        <w:t>かないので</w:t>
      </w:r>
      <w:r w:rsidR="00022A17" w:rsidRPr="00A451D3">
        <w:rPr>
          <w:rFonts w:ascii="ＭＳ 明朝" w:hAnsi="ＭＳ 明朝" w:hint="eastAsia"/>
        </w:rPr>
        <w:t>、事前に不法行為を防がなければな</w:t>
      </w:r>
      <w:r w:rsidR="00A451D3">
        <w:rPr>
          <w:rFonts w:ascii="ＭＳ 明朝" w:hAnsi="ＭＳ 明朝" w:hint="eastAsia"/>
        </w:rPr>
        <w:t>らない</w:t>
      </w:r>
      <w:r w:rsidR="00022A17" w:rsidRPr="00A451D3">
        <w:rPr>
          <w:rFonts w:ascii="ＭＳ 明朝" w:hAnsi="ＭＳ 明朝" w:hint="eastAsia"/>
        </w:rPr>
        <w:t>。</w:t>
      </w:r>
    </w:p>
    <w:p w14:paraId="6E8B3413" w14:textId="3B892411" w:rsidR="00022A17" w:rsidRPr="00A451D3" w:rsidRDefault="00022A17" w:rsidP="00022A17">
      <w:pPr>
        <w:ind w:firstLineChars="100" w:firstLine="210"/>
        <w:rPr>
          <w:rFonts w:ascii="ＭＳ 明朝" w:eastAsia="ＭＳ 明朝" w:hAnsi="ＭＳ 明朝"/>
        </w:rPr>
      </w:pPr>
      <w:r w:rsidRPr="00A451D3">
        <w:rPr>
          <w:rFonts w:ascii="ＭＳ 明朝" w:eastAsia="ＭＳ 明朝" w:hAnsi="ＭＳ 明朝" w:hint="eastAsia"/>
        </w:rPr>
        <w:t>不法行為を防ぐには、予め補償し、侵害行為についての同意を得てから事業を始めなければな</w:t>
      </w:r>
      <w:r w:rsidR="00A451D3">
        <w:rPr>
          <w:rFonts w:ascii="ＭＳ 明朝" w:eastAsia="ＭＳ 明朝" w:hAnsi="ＭＳ 明朝" w:hint="eastAsia"/>
        </w:rPr>
        <w:t>らない</w:t>
      </w:r>
      <w:r w:rsidRPr="00A451D3">
        <w:rPr>
          <w:rFonts w:ascii="ＭＳ 明朝" w:eastAsia="ＭＳ 明朝" w:hAnsi="ＭＳ 明朝" w:hint="eastAsia"/>
        </w:rPr>
        <w:t>。補償をするとともに侵害行為について同意を得る手続きが補償契約で</w:t>
      </w:r>
      <w:r w:rsidR="00A451D3">
        <w:rPr>
          <w:rFonts w:ascii="ＭＳ 明朝" w:eastAsia="ＭＳ 明朝" w:hAnsi="ＭＳ 明朝" w:hint="eastAsia"/>
        </w:rPr>
        <w:t>ある</w:t>
      </w:r>
      <w:r w:rsidRPr="00A451D3">
        <w:rPr>
          <w:rFonts w:ascii="ＭＳ 明朝" w:eastAsia="ＭＳ 明朝" w:hAnsi="ＭＳ 明朝" w:hint="eastAsia"/>
        </w:rPr>
        <w:t>。</w:t>
      </w:r>
      <w:r w:rsidR="00A451D3">
        <w:rPr>
          <w:rFonts w:ascii="ＭＳ 明朝" w:eastAsia="ＭＳ 明朝" w:hAnsi="ＭＳ 明朝" w:hint="eastAsia"/>
        </w:rPr>
        <w:t>そのため</w:t>
      </w:r>
      <w:r w:rsidRPr="00A451D3">
        <w:rPr>
          <w:rFonts w:ascii="ＭＳ 明朝" w:eastAsia="ＭＳ 明朝" w:hAnsi="ＭＳ 明朝" w:hint="eastAsia"/>
        </w:rPr>
        <w:t>、補償契約には、事業者が権利者に補償を支払うこと、及び権利者が事業に同意することが必ず盛り込まれることになっており、そのような双務契約</w:t>
      </w:r>
      <w:r w:rsidRPr="00A451D3">
        <w:rPr>
          <w:rStyle w:val="a7"/>
          <w:rFonts w:ascii="ＭＳ 明朝" w:eastAsia="ＭＳ 明朝" w:hAnsi="ＭＳ 明朝"/>
        </w:rPr>
        <w:footnoteReference w:id="5"/>
      </w:r>
      <w:r w:rsidRPr="00A451D3">
        <w:rPr>
          <w:rFonts w:ascii="ＭＳ 明朝" w:eastAsia="ＭＳ 明朝" w:hAnsi="ＭＳ 明朝" w:hint="eastAsia"/>
        </w:rPr>
        <w:t>としての補償契約を結んだ後でなければ、事業者は工事に着工できないの</w:t>
      </w:r>
      <w:r w:rsidR="00A451D3">
        <w:rPr>
          <w:rFonts w:ascii="ＭＳ 明朝" w:eastAsia="ＭＳ 明朝" w:hAnsi="ＭＳ 明朝" w:hint="eastAsia"/>
        </w:rPr>
        <w:t>である</w:t>
      </w:r>
      <w:r w:rsidRPr="00A451D3">
        <w:rPr>
          <w:rFonts w:ascii="ＭＳ 明朝" w:eastAsia="ＭＳ 明朝" w:hAnsi="ＭＳ 明朝" w:hint="eastAsia"/>
        </w:rPr>
        <w:t>。</w:t>
      </w:r>
      <w:r w:rsidR="00A451D3">
        <w:rPr>
          <w:rStyle w:val="a7"/>
          <w:rFonts w:ascii="ＭＳ 明朝" w:eastAsia="ＭＳ 明朝" w:hAnsi="ＭＳ 明朝"/>
        </w:rPr>
        <w:footnoteReference w:id="6"/>
      </w:r>
    </w:p>
    <w:p w14:paraId="21873648" w14:textId="7B31E98B" w:rsidR="009E6151" w:rsidRDefault="00A451D3" w:rsidP="00A451D3">
      <w:pPr>
        <w:rPr>
          <w:rFonts w:ascii="ＭＳ 明朝" w:eastAsia="ＭＳ 明朝" w:hAnsi="ＭＳ 明朝"/>
        </w:rPr>
      </w:pPr>
      <w:r>
        <w:rPr>
          <w:rFonts w:ascii="ＭＳ ゴシック" w:eastAsia="ＭＳ ゴシック" w:hAnsi="ＭＳ ゴシック" w:hint="eastAsia"/>
        </w:rPr>
        <w:t xml:space="preserve">　</w:t>
      </w:r>
      <w:r w:rsidRPr="00A451D3">
        <w:rPr>
          <w:rFonts w:ascii="ＭＳ 明朝" w:eastAsia="ＭＳ 明朝" w:hAnsi="ＭＳ 明朝" w:hint="eastAsia"/>
        </w:rPr>
        <w:t>事業主体が公的機関の場合、補償額の算定は要綱に基づかなければならない。実際、各省庁</w:t>
      </w:r>
      <w:r w:rsidR="000D17B8">
        <w:rPr>
          <w:rFonts w:ascii="ＭＳ 明朝" w:eastAsia="ＭＳ 明朝" w:hAnsi="ＭＳ 明朝" w:hint="eastAsia"/>
        </w:rPr>
        <w:t>は要綱に基づいて補償基準を定め、それに基づいて補償額を算定している。</w:t>
      </w:r>
    </w:p>
    <w:p w14:paraId="44D96671" w14:textId="4F18D5CB" w:rsidR="000D17B8" w:rsidRDefault="000D17B8" w:rsidP="00A451D3">
      <w:pPr>
        <w:rPr>
          <w:rFonts w:ascii="ＭＳ 明朝" w:eastAsia="ＭＳ 明朝" w:hAnsi="ＭＳ 明朝"/>
        </w:rPr>
      </w:pPr>
      <w:r>
        <w:rPr>
          <w:rFonts w:ascii="ＭＳ 明朝" w:eastAsia="ＭＳ 明朝" w:hAnsi="ＭＳ 明朝" w:hint="eastAsia"/>
        </w:rPr>
        <w:t xml:space="preserve">　他方、事業主体が民間企業の場合、要綱に基づかなければならない理由はなく、通常は、協力金（事業費の○○％という算定がなされることが多い）が支払われて補償契約が結ばれることが多い。</w:t>
      </w:r>
    </w:p>
    <w:p w14:paraId="06CE9AE6" w14:textId="6388CCEF" w:rsidR="000D17B8" w:rsidRDefault="000D17B8" w:rsidP="00A451D3">
      <w:pPr>
        <w:rPr>
          <w:rFonts w:ascii="ＭＳ 明朝" w:eastAsia="ＭＳ 明朝" w:hAnsi="ＭＳ 明朝"/>
        </w:rPr>
      </w:pPr>
      <w:r>
        <w:rPr>
          <w:rFonts w:ascii="ＭＳ 明朝" w:eastAsia="ＭＳ 明朝" w:hAnsi="ＭＳ 明朝" w:hint="eastAsia"/>
        </w:rPr>
        <w:t xml:space="preserve">　事業主体が民の場合、補償契約は民と民の契約になるため、当事者が合意しさえすれば、その内容は自由である。</w:t>
      </w:r>
    </w:p>
    <w:p w14:paraId="122ADA5F" w14:textId="30CD8F0E" w:rsidR="000D17B8" w:rsidRDefault="000D17B8" w:rsidP="00A451D3">
      <w:pPr>
        <w:rPr>
          <w:rFonts w:ascii="ＭＳ 明朝" w:eastAsia="ＭＳ 明朝" w:hAnsi="ＭＳ 明朝"/>
        </w:rPr>
      </w:pPr>
      <w:r>
        <w:rPr>
          <w:rFonts w:ascii="ＭＳ 明朝" w:eastAsia="ＭＳ 明朝" w:hAnsi="ＭＳ 明朝" w:hint="eastAsia"/>
        </w:rPr>
        <w:lastRenderedPageBreak/>
        <w:t xml:space="preserve">　</w:t>
      </w:r>
      <w:r w:rsidR="00F6757D">
        <w:rPr>
          <w:rFonts w:ascii="ＭＳ 明朝" w:eastAsia="ＭＳ 明朝" w:hAnsi="ＭＳ 明朝" w:hint="eastAsia"/>
        </w:rPr>
        <w:t>したがって、</w:t>
      </w:r>
      <w:r w:rsidR="00F6757D" w:rsidRPr="00F6757D">
        <w:rPr>
          <w:rFonts w:ascii="ＭＳ 明朝" w:eastAsia="ＭＳ 明朝" w:hAnsi="ＭＳ 明朝" w:hint="eastAsia"/>
          <w:b/>
        </w:rPr>
        <w:t>事業主体の民間企業が漁業者に協力金を支払って事業を実施することに対し、公共機関が介入すること、ましてや禁止することは法的に根拠がない。</w:t>
      </w:r>
    </w:p>
    <w:p w14:paraId="3EF921B7" w14:textId="77777777" w:rsidR="004535F1" w:rsidRPr="00D72407" w:rsidRDefault="004535F1" w:rsidP="00905A42">
      <w:pPr>
        <w:ind w:left="210" w:hangingChars="100" w:hanging="210"/>
        <w:rPr>
          <w:rFonts w:ascii="ＭＳ ゴシック" w:eastAsia="ＭＳ ゴシック" w:hAnsi="ＭＳ ゴシック"/>
        </w:rPr>
      </w:pPr>
    </w:p>
    <w:p w14:paraId="6189486F" w14:textId="6D325523" w:rsidR="00905A42" w:rsidRDefault="00F84E07" w:rsidP="00905A42">
      <w:pPr>
        <w:ind w:left="210" w:hangingChars="100" w:hanging="210"/>
        <w:rPr>
          <w:rFonts w:ascii="ＭＳ ゴシック" w:eastAsia="ＭＳ ゴシック" w:hAnsi="ＭＳ ゴシック"/>
        </w:rPr>
      </w:pPr>
      <w:r w:rsidRPr="00F6757D">
        <w:rPr>
          <w:rFonts w:ascii="ＭＳ ゴシック" w:eastAsia="ＭＳ ゴシック" w:hAnsi="ＭＳ ゴシック" w:hint="eastAsia"/>
        </w:rPr>
        <w:t>３．</w:t>
      </w:r>
      <w:r w:rsidR="00905A42">
        <w:rPr>
          <w:rFonts w:ascii="ＭＳ ゴシック" w:eastAsia="ＭＳ ゴシック" w:hAnsi="ＭＳ ゴシック" w:hint="eastAsia"/>
        </w:rPr>
        <w:t>採捕許可に</w:t>
      </w:r>
      <w:r w:rsidRPr="00F6757D">
        <w:rPr>
          <w:rFonts w:ascii="ＭＳ ゴシック" w:eastAsia="ＭＳ ゴシック" w:hAnsi="ＭＳ ゴシック" w:hint="eastAsia"/>
        </w:rPr>
        <w:t>「国又は地方公共団体等が行う公共事業の施工については正当な理由がなければこれを拒んではならない」</w:t>
      </w:r>
      <w:r w:rsidR="00905A42">
        <w:rPr>
          <w:rFonts w:ascii="ＭＳ ゴシック" w:eastAsia="ＭＳ ゴシック" w:hAnsi="ＭＳ ゴシック" w:hint="eastAsia"/>
        </w:rPr>
        <w:t>との条件を付けること</w:t>
      </w:r>
      <w:r w:rsidR="003B797A">
        <w:rPr>
          <w:rFonts w:ascii="ＭＳ ゴシック" w:eastAsia="ＭＳ ゴシック" w:hAnsi="ＭＳ ゴシック" w:hint="eastAsia"/>
        </w:rPr>
        <w:t>は違法・無効である</w:t>
      </w:r>
    </w:p>
    <w:p w14:paraId="3511FC0D" w14:textId="75C63535" w:rsidR="00905A42" w:rsidRPr="00F9455C" w:rsidRDefault="00905A42" w:rsidP="00905A42">
      <w:pPr>
        <w:pStyle w:val="a3"/>
        <w:rPr>
          <w:rFonts w:hAnsi="ＭＳ 明朝"/>
          <w:szCs w:val="21"/>
          <w:em w:val="none"/>
        </w:rPr>
      </w:pPr>
      <w:r w:rsidRPr="000B4B42">
        <w:rPr>
          <w:rFonts w:hAnsi="ＭＳ 明朝" w:hint="eastAsia"/>
          <w:szCs w:val="21"/>
        </w:rPr>
        <w:t xml:space="preserve">　</w:t>
      </w:r>
      <w:r w:rsidRPr="00F9455C">
        <w:rPr>
          <w:rFonts w:hAnsi="ＭＳ 明朝" w:hint="eastAsia"/>
          <w:szCs w:val="21"/>
          <w:em w:val="none"/>
        </w:rPr>
        <w:t>海や河川などの公共用水面は、一般公衆の共同使用に供されており、その使用は本来自由である。公共用水面で漁業を営むことも本来自由である。ところが、許可漁業の「許可」という言葉は、法的には「一般的禁止の解除」を意味する。一般的には禁止されている漁業を「許可」によって禁止を解除して営めるようにするということである。</w:t>
      </w:r>
    </w:p>
    <w:p w14:paraId="4C41FB4E" w14:textId="2EC3AEF5" w:rsidR="00905A42" w:rsidRPr="00F9455C" w:rsidRDefault="00905A42" w:rsidP="00905A42">
      <w:pPr>
        <w:pStyle w:val="a3"/>
        <w:ind w:firstLineChars="100" w:firstLine="210"/>
        <w:rPr>
          <w:rFonts w:hAnsi="ＭＳ 明朝"/>
          <w:szCs w:val="21"/>
          <w:em w:val="none"/>
        </w:rPr>
      </w:pPr>
      <w:r w:rsidRPr="00F9455C">
        <w:rPr>
          <w:rFonts w:hAnsi="ＭＳ 明朝" w:hint="eastAsia"/>
          <w:szCs w:val="21"/>
          <w:em w:val="none"/>
        </w:rPr>
        <w:t>本来自由漁業であるはずの漁業にどうして許可漁業があるのか、いいかえれば、本来国民が自由に営めるはずの漁業がどうして一般的に禁止されているのかというと、あらゆる漁業を国民の自由に任せておいたら、水面を独占してしまったり、乱獲につながったりするからである。そうなると、漁業生産力があがらないどころか、資源の枯渇を招いてしまう。</w:t>
      </w:r>
    </w:p>
    <w:p w14:paraId="1A52B415" w14:textId="69B2C49C" w:rsidR="00905A42" w:rsidRPr="00F9455C" w:rsidRDefault="00905A42" w:rsidP="00905A42">
      <w:pPr>
        <w:pStyle w:val="a3"/>
        <w:rPr>
          <w:rFonts w:hAnsi="ＭＳ 明朝"/>
          <w:szCs w:val="21"/>
          <w:em w:val="none"/>
        </w:rPr>
      </w:pPr>
      <w:r w:rsidRPr="00F9455C">
        <w:rPr>
          <w:rFonts w:hAnsi="ＭＳ 明朝" w:hint="eastAsia"/>
          <w:szCs w:val="21"/>
          <w:em w:val="none"/>
        </w:rPr>
        <w:t xml:space="preserve">　そこで漁業法は、漁業法にいう「漁業調整」、すなわち「水面の総合利用による漁業生産力の発展」を目的として、水面を誰にどう使わせるかを調整することにしたのである。本来、国民の自由、すなわち「民」に任せるべき領域に公権力が介入するためには、何らかの公共目的が必要</w:t>
      </w:r>
      <w:r w:rsidRPr="00F9455C">
        <w:rPr>
          <w:rStyle w:val="a7"/>
          <w:rFonts w:hAnsi="ＭＳ 明朝"/>
          <w:szCs w:val="21"/>
          <w:em w:val="none"/>
        </w:rPr>
        <w:footnoteReference w:id="7"/>
      </w:r>
      <w:r w:rsidRPr="00F9455C">
        <w:rPr>
          <w:rFonts w:hAnsi="ＭＳ 明朝" w:hint="eastAsia"/>
          <w:szCs w:val="21"/>
          <w:em w:val="none"/>
        </w:rPr>
        <w:t xml:space="preserve">であるが、漁業法の場合には、それが「漁業調整」であり、あくまで「漁業調整」を目的としているから、免許や許可ができるのである。       </w:t>
      </w:r>
    </w:p>
    <w:p w14:paraId="4BFAEE43" w14:textId="0090051A" w:rsidR="00905A42" w:rsidRPr="00A4540C" w:rsidRDefault="00905A42" w:rsidP="00A4540C">
      <w:pPr>
        <w:rPr>
          <w:rFonts w:ascii="ＭＳ 明朝" w:eastAsia="ＭＳ 明朝" w:hAnsi="ＭＳ 明朝"/>
          <w:szCs w:val="21"/>
        </w:rPr>
      </w:pPr>
      <w:r w:rsidRPr="00905A42">
        <w:rPr>
          <w:rFonts w:ascii="ＭＳ 明朝" w:eastAsia="ＭＳ 明朝" w:hAnsi="ＭＳ 明朝" w:hint="eastAsia"/>
        </w:rPr>
        <w:t xml:space="preserve">　</w:t>
      </w:r>
      <w:r w:rsidRPr="00A4540C">
        <w:rPr>
          <w:rFonts w:ascii="ＭＳ 明朝" w:eastAsia="ＭＳ 明朝" w:hAnsi="ＭＳ 明朝" w:hint="eastAsia"/>
          <w:szCs w:val="21"/>
        </w:rPr>
        <w:t>ところが、都道府県によっては、漁業法3</w:t>
      </w:r>
      <w:r w:rsidRPr="00A4540C">
        <w:rPr>
          <w:rFonts w:ascii="ＭＳ 明朝" w:eastAsia="ＭＳ 明朝" w:hAnsi="ＭＳ 明朝"/>
          <w:szCs w:val="21"/>
        </w:rPr>
        <w:t>4</w:t>
      </w:r>
      <w:r w:rsidRPr="00A4540C">
        <w:rPr>
          <w:rFonts w:ascii="ＭＳ 明朝" w:eastAsia="ＭＳ 明朝" w:hAnsi="ＭＳ 明朝" w:hint="eastAsia"/>
          <w:szCs w:val="21"/>
        </w:rPr>
        <w:t>条（都道府県知事は、漁業調整その他公益上必要があると認めるときは、免許をするにあたり、漁業権に制限又は条件を付けることができる）に基づいて「ダム建設に同意すること」</w:t>
      </w:r>
      <w:r w:rsidR="00A4540C" w:rsidRPr="00A4540C">
        <w:rPr>
          <w:rFonts w:ascii="ＭＳ 明朝" w:eastAsia="ＭＳ 明朝" w:hAnsi="ＭＳ 明朝" w:hint="eastAsia"/>
          <w:szCs w:val="21"/>
        </w:rPr>
        <w:t>など</w:t>
      </w:r>
      <w:r w:rsidRPr="00A4540C">
        <w:rPr>
          <w:rFonts w:ascii="ＭＳ 明朝" w:eastAsia="ＭＳ 明朝" w:hAnsi="ＭＳ 明朝" w:hint="eastAsia"/>
          <w:szCs w:val="21"/>
        </w:rPr>
        <w:t>という条件を付け</w:t>
      </w:r>
      <w:r w:rsidR="00A4540C" w:rsidRPr="00A4540C">
        <w:rPr>
          <w:rFonts w:ascii="ＭＳ 明朝" w:eastAsia="ＭＳ 明朝" w:hAnsi="ＭＳ 明朝" w:hint="eastAsia"/>
          <w:szCs w:val="21"/>
        </w:rPr>
        <w:t>ていることがある。</w:t>
      </w:r>
    </w:p>
    <w:p w14:paraId="52BB369C" w14:textId="7AF95F8B" w:rsidR="00905A42" w:rsidRPr="00A4540C" w:rsidRDefault="00A4540C" w:rsidP="00905A42">
      <w:pPr>
        <w:rPr>
          <w:rFonts w:ascii="ＭＳ 明朝" w:eastAsia="ＭＳ 明朝" w:hAnsi="ＭＳ 明朝"/>
          <w:szCs w:val="21"/>
        </w:rPr>
      </w:pPr>
      <w:r>
        <w:rPr>
          <w:rFonts w:ascii="ＭＳ 明朝" w:eastAsia="ＭＳ 明朝" w:hAnsi="ＭＳ 明朝" w:hint="eastAsia"/>
          <w:szCs w:val="21"/>
        </w:rPr>
        <w:t xml:space="preserve">　しかし、</w:t>
      </w:r>
      <w:r w:rsidR="00905A42" w:rsidRPr="00173633">
        <w:rPr>
          <w:rFonts w:asciiTheme="minorEastAsia" w:hAnsiTheme="minorEastAsia" w:hint="eastAsia"/>
          <w:szCs w:val="21"/>
        </w:rPr>
        <w:t>漁業法は「漁業調整」を公共目的として公的介入をしている法律で</w:t>
      </w:r>
      <w:r w:rsidR="002A67FA">
        <w:rPr>
          <w:rFonts w:asciiTheme="minorEastAsia" w:hAnsiTheme="minorEastAsia" w:hint="eastAsia"/>
          <w:szCs w:val="21"/>
        </w:rPr>
        <w:t>ある</w:t>
      </w:r>
      <w:r w:rsidR="00905A42" w:rsidRPr="00173633">
        <w:rPr>
          <w:rFonts w:asciiTheme="minorEastAsia" w:hAnsiTheme="minorEastAsia" w:hint="eastAsia"/>
          <w:szCs w:val="21"/>
        </w:rPr>
        <w:t>から、「ダム建設に同意すること」</w:t>
      </w:r>
      <w:r>
        <w:rPr>
          <w:rFonts w:asciiTheme="minorEastAsia" w:hAnsiTheme="minorEastAsia" w:hint="eastAsia"/>
          <w:szCs w:val="21"/>
        </w:rPr>
        <w:t>など</w:t>
      </w:r>
      <w:r w:rsidR="00905A42" w:rsidRPr="00173633">
        <w:rPr>
          <w:rFonts w:asciiTheme="minorEastAsia" w:hAnsiTheme="minorEastAsia" w:hint="eastAsia"/>
          <w:szCs w:val="21"/>
        </w:rPr>
        <w:t>という</w:t>
      </w:r>
      <w:r>
        <w:rPr>
          <w:rFonts w:asciiTheme="minorEastAsia" w:hAnsiTheme="minorEastAsia" w:hint="eastAsia"/>
          <w:szCs w:val="21"/>
        </w:rPr>
        <w:t>漁業調整にあたらない</w:t>
      </w:r>
      <w:r w:rsidR="00905A42" w:rsidRPr="00173633">
        <w:rPr>
          <w:rFonts w:asciiTheme="minorEastAsia" w:hAnsiTheme="minorEastAsia" w:hint="eastAsia"/>
          <w:szCs w:val="21"/>
        </w:rPr>
        <w:t>条件を付けることは</w:t>
      </w:r>
      <w:r w:rsidR="002A67FA">
        <w:rPr>
          <w:rFonts w:asciiTheme="minorEastAsia" w:hAnsiTheme="minorEastAsia" w:hint="eastAsia"/>
          <w:szCs w:val="21"/>
        </w:rPr>
        <w:t>違法</w:t>
      </w:r>
      <w:r>
        <w:rPr>
          <w:rFonts w:asciiTheme="minorEastAsia" w:hAnsiTheme="minorEastAsia" w:hint="eastAsia"/>
          <w:szCs w:val="21"/>
        </w:rPr>
        <w:t>である</w:t>
      </w:r>
      <w:r w:rsidR="00905A42" w:rsidRPr="00173633">
        <w:rPr>
          <w:rFonts w:asciiTheme="minorEastAsia" w:hAnsiTheme="minorEastAsia" w:hint="eastAsia"/>
          <w:szCs w:val="21"/>
        </w:rPr>
        <w:t>。</w:t>
      </w:r>
    </w:p>
    <w:p w14:paraId="4CA17832" w14:textId="06C1BBF4" w:rsidR="00905A42" w:rsidRDefault="00905A42" w:rsidP="00905A42">
      <w:pPr>
        <w:ind w:firstLineChars="100" w:firstLine="210"/>
        <w:rPr>
          <w:rFonts w:asciiTheme="minorEastAsia" w:hAnsiTheme="minorEastAsia"/>
          <w:szCs w:val="21"/>
        </w:rPr>
      </w:pPr>
      <w:r w:rsidRPr="00173633">
        <w:rPr>
          <w:rFonts w:asciiTheme="minorEastAsia" w:hAnsiTheme="minorEastAsia" w:hint="eastAsia"/>
          <w:szCs w:val="21"/>
        </w:rPr>
        <w:t>漁業法34条に関する行政実例としては、次の二例があ</w:t>
      </w:r>
      <w:r w:rsidR="00A4540C">
        <w:rPr>
          <w:rFonts w:asciiTheme="minorEastAsia" w:hAnsiTheme="minorEastAsia" w:hint="eastAsia"/>
          <w:szCs w:val="21"/>
        </w:rPr>
        <w:t>る</w:t>
      </w:r>
      <w:r w:rsidRPr="00173633">
        <w:rPr>
          <w:rFonts w:asciiTheme="minorEastAsia" w:hAnsiTheme="minorEastAsia" w:hint="eastAsia"/>
          <w:szCs w:val="21"/>
        </w:rPr>
        <w:t>（</w:t>
      </w:r>
      <w:r w:rsidRPr="0011324D">
        <w:rPr>
          <w:rFonts w:asciiTheme="minorEastAsia" w:hAnsiTheme="minorEastAsia" w:hint="eastAsia"/>
          <w:sz w:val="20"/>
          <w:szCs w:val="20"/>
        </w:rPr>
        <w:t>①、②などは回答の要旨</w:t>
      </w:r>
      <w:r w:rsidRPr="00173633">
        <w:rPr>
          <w:rFonts w:asciiTheme="minorEastAsia" w:hAnsiTheme="minorEastAsia" w:hint="eastAsia"/>
          <w:szCs w:val="21"/>
        </w:rPr>
        <w:t>）。</w:t>
      </w:r>
    </w:p>
    <w:p w14:paraId="698CE5D0" w14:textId="77777777" w:rsidR="00905A42" w:rsidRPr="00A4540C" w:rsidRDefault="00905A42" w:rsidP="00905A42">
      <w:pPr>
        <w:ind w:firstLineChars="100" w:firstLine="210"/>
        <w:rPr>
          <w:rFonts w:asciiTheme="minorEastAsia" w:hAnsiTheme="minorEastAsia"/>
          <w:szCs w:val="21"/>
        </w:rPr>
      </w:pPr>
    </w:p>
    <w:p w14:paraId="5D59399F" w14:textId="77777777" w:rsidR="00905A42" w:rsidRPr="00173633" w:rsidRDefault="00905A42" w:rsidP="00905A42">
      <w:pPr>
        <w:ind w:firstLineChars="150" w:firstLine="300"/>
        <w:rPr>
          <w:rFonts w:asciiTheme="minorEastAsia" w:hAnsiTheme="minorEastAsia"/>
          <w:color w:val="44546A"/>
          <w:sz w:val="20"/>
          <w:szCs w:val="20"/>
        </w:rPr>
      </w:pPr>
      <w:r>
        <w:rPr>
          <w:rFonts w:asciiTheme="minorEastAsia" w:hAnsiTheme="minorEastAsia" w:hint="eastAsia"/>
          <w:color w:val="44546A"/>
          <w:sz w:val="20"/>
          <w:szCs w:val="20"/>
        </w:rPr>
        <w:t>◇</w:t>
      </w:r>
      <w:r w:rsidRPr="00173633">
        <w:rPr>
          <w:rFonts w:asciiTheme="minorEastAsia" w:hAnsiTheme="minorEastAsia" w:hint="eastAsia"/>
          <w:color w:val="44546A"/>
          <w:sz w:val="20"/>
          <w:szCs w:val="20"/>
        </w:rPr>
        <w:t>内水面共同漁業権の制限条件などの疑義について（昭和32年12月27日漁政部長）</w:t>
      </w:r>
    </w:p>
    <w:p w14:paraId="43047987" w14:textId="77777777" w:rsidR="00905A42" w:rsidRPr="00173633" w:rsidRDefault="00905A42" w:rsidP="00905A42">
      <w:pPr>
        <w:pStyle w:val="ac"/>
        <w:numPr>
          <w:ilvl w:val="0"/>
          <w:numId w:val="1"/>
        </w:numPr>
        <w:ind w:leftChars="0"/>
        <w:rPr>
          <w:rFonts w:asciiTheme="minorEastAsia" w:hAnsiTheme="minorEastAsia"/>
          <w:color w:val="44546A"/>
          <w:sz w:val="20"/>
          <w:szCs w:val="20"/>
        </w:rPr>
      </w:pPr>
      <w:r w:rsidRPr="00173633">
        <w:rPr>
          <w:rFonts w:asciiTheme="minorEastAsia" w:hAnsiTheme="minorEastAsia" w:hint="eastAsia"/>
          <w:color w:val="44546A"/>
          <w:sz w:val="20"/>
          <w:szCs w:val="20"/>
        </w:rPr>
        <w:t>不法行為の損害賠償請求権や物権的請求権の行使をあらかじめ禁止する旨の制限、条件は違法にして無効である。</w:t>
      </w:r>
    </w:p>
    <w:p w14:paraId="1DB7180C" w14:textId="77777777" w:rsidR="00905A42" w:rsidRPr="00173633" w:rsidRDefault="00905A42" w:rsidP="00905A42">
      <w:pPr>
        <w:rPr>
          <w:rFonts w:asciiTheme="minorEastAsia" w:hAnsiTheme="minorEastAsia"/>
          <w:color w:val="44546A"/>
          <w:sz w:val="20"/>
          <w:szCs w:val="20"/>
        </w:rPr>
      </w:pPr>
      <w:r w:rsidRPr="00173633">
        <w:rPr>
          <w:rFonts w:asciiTheme="minorEastAsia" w:hAnsiTheme="minorEastAsia" w:hint="eastAsia"/>
          <w:color w:val="44546A"/>
          <w:sz w:val="20"/>
          <w:szCs w:val="20"/>
        </w:rPr>
        <w:t xml:space="preserve">　　② 漁業権は物権とみなされるので、漁業権について物権的請求権をあらかじめ一般的に放</w:t>
      </w:r>
    </w:p>
    <w:p w14:paraId="14223C55" w14:textId="77777777" w:rsidR="00905A42" w:rsidRPr="00173633" w:rsidRDefault="00905A42" w:rsidP="00905A42">
      <w:pPr>
        <w:ind w:firstLineChars="350" w:firstLine="700"/>
        <w:rPr>
          <w:rFonts w:asciiTheme="minorEastAsia" w:hAnsiTheme="minorEastAsia"/>
          <w:color w:val="44546A"/>
          <w:sz w:val="20"/>
          <w:szCs w:val="20"/>
        </w:rPr>
      </w:pPr>
      <w:r w:rsidRPr="00173633">
        <w:rPr>
          <w:rFonts w:asciiTheme="minorEastAsia" w:hAnsiTheme="minorEastAsia" w:hint="eastAsia"/>
          <w:color w:val="44546A"/>
          <w:sz w:val="20"/>
          <w:szCs w:val="20"/>
        </w:rPr>
        <w:t xml:space="preserve">棄する契約は無効である。　　</w:t>
      </w:r>
    </w:p>
    <w:p w14:paraId="007156A9" w14:textId="77777777" w:rsidR="00905A42" w:rsidRPr="00173633" w:rsidRDefault="00905A42" w:rsidP="00905A42">
      <w:pPr>
        <w:rPr>
          <w:rFonts w:asciiTheme="minorEastAsia" w:hAnsiTheme="minorEastAsia"/>
          <w:color w:val="44546A"/>
          <w:sz w:val="20"/>
          <w:szCs w:val="20"/>
        </w:rPr>
      </w:pPr>
      <w:r w:rsidRPr="00173633">
        <w:rPr>
          <w:rFonts w:asciiTheme="minorEastAsia" w:hAnsiTheme="minorEastAsia" w:hint="eastAsia"/>
          <w:color w:val="44546A"/>
          <w:sz w:val="20"/>
          <w:szCs w:val="20"/>
        </w:rPr>
        <w:t xml:space="preserve">　 </w:t>
      </w:r>
      <w:r>
        <w:rPr>
          <w:rFonts w:asciiTheme="minorEastAsia" w:hAnsiTheme="minorEastAsia" w:hint="eastAsia"/>
          <w:color w:val="44546A"/>
          <w:sz w:val="20"/>
          <w:szCs w:val="20"/>
        </w:rPr>
        <w:t>◇</w:t>
      </w:r>
      <w:r w:rsidRPr="00173633">
        <w:rPr>
          <w:rFonts w:asciiTheme="minorEastAsia" w:hAnsiTheme="minorEastAsia" w:hint="eastAsia"/>
          <w:color w:val="44546A"/>
          <w:sz w:val="20"/>
          <w:szCs w:val="20"/>
        </w:rPr>
        <w:t>漁業権の制限または条件について（昭和38年10月21日漁政部長）</w:t>
      </w:r>
    </w:p>
    <w:p w14:paraId="17163357" w14:textId="77777777" w:rsidR="00905A42" w:rsidRPr="00173633" w:rsidRDefault="00905A42" w:rsidP="00905A42">
      <w:pPr>
        <w:rPr>
          <w:rFonts w:asciiTheme="minorEastAsia" w:hAnsiTheme="minorEastAsia"/>
          <w:color w:val="44546A"/>
          <w:sz w:val="20"/>
          <w:szCs w:val="20"/>
        </w:rPr>
      </w:pPr>
      <w:r w:rsidRPr="00173633">
        <w:rPr>
          <w:rFonts w:asciiTheme="minorEastAsia" w:hAnsiTheme="minorEastAsia" w:hint="eastAsia"/>
          <w:color w:val="44546A"/>
          <w:sz w:val="20"/>
          <w:szCs w:val="20"/>
        </w:rPr>
        <w:t xml:space="preserve">　　① 漁業権の免許にあたり、将来行われる河川工事等を予想して、実害発生の際も補償要求</w:t>
      </w:r>
    </w:p>
    <w:p w14:paraId="49BC4EF2" w14:textId="77777777" w:rsidR="00905A42" w:rsidRPr="00173633" w:rsidRDefault="00905A42" w:rsidP="00905A42">
      <w:pPr>
        <w:ind w:firstLineChars="300" w:firstLine="600"/>
        <w:rPr>
          <w:rFonts w:asciiTheme="minorEastAsia" w:hAnsiTheme="minorEastAsia"/>
          <w:color w:val="44546A"/>
          <w:sz w:val="20"/>
          <w:szCs w:val="20"/>
        </w:rPr>
      </w:pPr>
      <w:r w:rsidRPr="00173633">
        <w:rPr>
          <w:rFonts w:asciiTheme="minorEastAsia" w:hAnsiTheme="minorEastAsia" w:hint="eastAsia"/>
          <w:color w:val="44546A"/>
          <w:sz w:val="20"/>
          <w:szCs w:val="20"/>
        </w:rPr>
        <w:t>してはならない旨の制限又は条件を付すことは違法であり、付したとしても当然無効で</w:t>
      </w:r>
    </w:p>
    <w:p w14:paraId="582D840D" w14:textId="77777777" w:rsidR="00905A42" w:rsidRPr="00173633" w:rsidRDefault="00905A42" w:rsidP="00905A42">
      <w:pPr>
        <w:ind w:firstLineChars="300" w:firstLine="600"/>
        <w:rPr>
          <w:rFonts w:asciiTheme="minorEastAsia" w:hAnsiTheme="minorEastAsia"/>
          <w:color w:val="44546A"/>
          <w:sz w:val="20"/>
          <w:szCs w:val="20"/>
        </w:rPr>
      </w:pPr>
      <w:r w:rsidRPr="00173633">
        <w:rPr>
          <w:rFonts w:asciiTheme="minorEastAsia" w:hAnsiTheme="minorEastAsia" w:hint="eastAsia"/>
          <w:color w:val="44546A"/>
          <w:sz w:val="20"/>
          <w:szCs w:val="20"/>
        </w:rPr>
        <w:lastRenderedPageBreak/>
        <w:t>ある。</w:t>
      </w:r>
    </w:p>
    <w:p w14:paraId="45F2E85A" w14:textId="0315DA70" w:rsidR="00905A42" w:rsidRPr="002A67FA" w:rsidRDefault="00905A42" w:rsidP="00F84E07">
      <w:pPr>
        <w:ind w:left="211" w:hangingChars="100" w:hanging="211"/>
        <w:rPr>
          <w:rFonts w:ascii="ＭＳ 明朝" w:eastAsia="ＭＳ 明朝" w:hAnsi="ＭＳ 明朝"/>
          <w:b/>
        </w:rPr>
      </w:pPr>
    </w:p>
    <w:p w14:paraId="7869AF22" w14:textId="4AB1B5BB" w:rsidR="00A4540C" w:rsidRPr="002A67FA" w:rsidRDefault="00A4540C" w:rsidP="00A4540C">
      <w:pPr>
        <w:rPr>
          <w:rFonts w:ascii="ＭＳ 明朝" w:eastAsia="ＭＳ 明朝" w:hAnsi="ＭＳ 明朝"/>
          <w:b/>
        </w:rPr>
      </w:pPr>
      <w:r w:rsidRPr="002A67FA">
        <w:rPr>
          <w:rFonts w:ascii="ＭＳ 明朝" w:eastAsia="ＭＳ 明朝" w:hAnsi="ＭＳ 明朝" w:hint="eastAsia"/>
          <w:b/>
        </w:rPr>
        <w:t xml:space="preserve">　</w:t>
      </w:r>
      <w:r w:rsidR="002A67FA" w:rsidRPr="002A67FA">
        <w:rPr>
          <w:rFonts w:ascii="ＭＳ 明朝" w:eastAsia="ＭＳ 明朝" w:hAnsi="ＭＳ 明朝" w:hint="eastAsia"/>
          <w:b/>
        </w:rPr>
        <w:t>以上のことから、</w:t>
      </w:r>
      <w:r w:rsidRPr="002A67FA">
        <w:rPr>
          <w:rFonts w:ascii="ＭＳ 明朝" w:eastAsia="ＭＳ 明朝" w:hAnsi="ＭＳ 明朝" w:hint="eastAsia"/>
          <w:b/>
        </w:rPr>
        <w:t>香川県が採捕許可に際して付している「国又は地方公共団体等が行う公共事業の施工については正当な理由がなければこれを拒んではならない」という条件</w:t>
      </w:r>
      <w:r w:rsidR="002A67FA" w:rsidRPr="002A67FA">
        <w:rPr>
          <w:rFonts w:ascii="ＭＳ 明朝" w:eastAsia="ＭＳ 明朝" w:hAnsi="ＭＳ 明朝" w:hint="eastAsia"/>
          <w:b/>
          <w:szCs w:val="21"/>
        </w:rPr>
        <w:t>を付</w:t>
      </w:r>
      <w:r w:rsidR="002A67FA">
        <w:rPr>
          <w:rFonts w:ascii="ＭＳ 明朝" w:eastAsia="ＭＳ 明朝" w:hAnsi="ＭＳ 明朝" w:hint="eastAsia"/>
          <w:b/>
          <w:szCs w:val="21"/>
        </w:rPr>
        <w:t>していることも、明らかに違法であり、</w:t>
      </w:r>
      <w:r w:rsidRPr="002A67FA">
        <w:rPr>
          <w:rFonts w:ascii="ＭＳ 明朝" w:eastAsia="ＭＳ 明朝" w:hAnsi="ＭＳ 明朝" w:hint="eastAsia"/>
          <w:b/>
        </w:rPr>
        <w:t>無効である。</w:t>
      </w:r>
    </w:p>
    <w:p w14:paraId="614F5266" w14:textId="77777777" w:rsidR="00A4540C" w:rsidRDefault="00A4540C" w:rsidP="00F84E07">
      <w:pPr>
        <w:rPr>
          <w:rFonts w:ascii="ＭＳ ゴシック" w:eastAsia="ＭＳ ゴシック" w:hAnsi="ＭＳ ゴシック"/>
        </w:rPr>
      </w:pPr>
    </w:p>
    <w:p w14:paraId="30E20C4E" w14:textId="566C5135" w:rsidR="00F84E07" w:rsidRDefault="00F84E07" w:rsidP="00F84E07">
      <w:pPr>
        <w:rPr>
          <w:rFonts w:ascii="ＭＳ ゴシック" w:eastAsia="ＭＳ ゴシック" w:hAnsi="ＭＳ ゴシック"/>
        </w:rPr>
      </w:pPr>
      <w:r>
        <w:rPr>
          <w:rFonts w:ascii="ＭＳ ゴシック" w:eastAsia="ＭＳ ゴシック" w:hAnsi="ＭＳ ゴシック" w:hint="eastAsia"/>
        </w:rPr>
        <w:t>４．</w:t>
      </w:r>
      <w:r w:rsidR="003B797A">
        <w:rPr>
          <w:rFonts w:ascii="ＭＳ ゴシック" w:eastAsia="ＭＳ ゴシック" w:hAnsi="ＭＳ ゴシック" w:hint="eastAsia"/>
        </w:rPr>
        <w:t>瀬張り網</w:t>
      </w:r>
      <w:r>
        <w:rPr>
          <w:rFonts w:ascii="ＭＳ ゴシック" w:eastAsia="ＭＳ ゴシック" w:hAnsi="ＭＳ ゴシック" w:hint="eastAsia"/>
        </w:rPr>
        <w:t>漁具の</w:t>
      </w:r>
      <w:r w:rsidR="003B797A">
        <w:rPr>
          <w:rFonts w:ascii="ＭＳ ゴシック" w:eastAsia="ＭＳ ゴシック" w:hAnsi="ＭＳ ゴシック" w:hint="eastAsia"/>
        </w:rPr>
        <w:t>強制</w:t>
      </w:r>
      <w:r>
        <w:rPr>
          <w:rFonts w:ascii="ＭＳ ゴシック" w:eastAsia="ＭＳ ゴシック" w:hAnsi="ＭＳ ゴシック" w:hint="eastAsia"/>
        </w:rPr>
        <w:t>撤去</w:t>
      </w:r>
      <w:r w:rsidR="003B797A">
        <w:rPr>
          <w:rFonts w:ascii="ＭＳ ゴシック" w:eastAsia="ＭＳ ゴシック" w:hAnsi="ＭＳ ゴシック" w:hint="eastAsia"/>
        </w:rPr>
        <w:t>は違法である</w:t>
      </w:r>
    </w:p>
    <w:p w14:paraId="49E6ED07" w14:textId="4C7EA00C" w:rsidR="00A4540C" w:rsidRDefault="00A4540C" w:rsidP="00F84E07">
      <w:pPr>
        <w:rPr>
          <w:rFonts w:ascii="ＭＳ 明朝" w:eastAsia="ＭＳ 明朝" w:hAnsi="ＭＳ 明朝"/>
        </w:rPr>
      </w:pPr>
      <w:r w:rsidRPr="00A4540C">
        <w:rPr>
          <w:rFonts w:ascii="ＭＳ 明朝" w:eastAsia="ＭＳ 明朝" w:hAnsi="ＭＳ 明朝" w:hint="eastAsia"/>
        </w:rPr>
        <w:t xml:space="preserve">　香川県は、</w:t>
      </w:r>
      <w:r w:rsidR="007C6924">
        <w:rPr>
          <w:rFonts w:ascii="ＭＳ 明朝" w:eastAsia="ＭＳ 明朝" w:hAnsi="ＭＳ 明朝" w:hint="eastAsia"/>
        </w:rPr>
        <w:t>平成２年、大</w:t>
      </w:r>
      <w:r w:rsidR="0052253A">
        <w:rPr>
          <w:rFonts w:ascii="ＭＳ 明朝" w:eastAsia="ＭＳ 明朝" w:hAnsi="ＭＳ 明朝" w:hint="eastAsia"/>
        </w:rPr>
        <w:t>東</w:t>
      </w:r>
      <w:r w:rsidR="007C6924">
        <w:rPr>
          <w:rFonts w:ascii="ＭＳ 明朝" w:eastAsia="ＭＳ 明朝" w:hAnsi="ＭＳ 明朝" w:hint="eastAsia"/>
        </w:rPr>
        <w:t>川において、</w:t>
      </w:r>
      <w:r w:rsidRPr="00A4540C">
        <w:rPr>
          <w:rFonts w:ascii="ＭＳ 明朝" w:eastAsia="ＭＳ 明朝" w:hAnsi="ＭＳ 明朝" w:hint="eastAsia"/>
        </w:rPr>
        <w:t>瀬張り網漁業が「公共用物の一般使用（自由使用）」であること及び河川敷地が国有地であることを根拠として、瀬張り網漁具の強制撤去を行なったが、これも</w:t>
      </w:r>
      <w:r>
        <w:rPr>
          <w:rFonts w:ascii="ＭＳ 明朝" w:eastAsia="ＭＳ 明朝" w:hAnsi="ＭＳ 明朝" w:hint="eastAsia"/>
        </w:rPr>
        <w:t>法的に誤りである。</w:t>
      </w:r>
    </w:p>
    <w:p w14:paraId="448DAE17" w14:textId="1D6C602F" w:rsidR="00A4540C" w:rsidRDefault="00A4540C" w:rsidP="00F84E07">
      <w:pPr>
        <w:rPr>
          <w:rFonts w:ascii="ＭＳ 明朝" w:eastAsia="ＭＳ 明朝" w:hAnsi="ＭＳ 明朝"/>
        </w:rPr>
      </w:pPr>
      <w:r>
        <w:rPr>
          <w:rFonts w:ascii="ＭＳ 明朝" w:eastAsia="ＭＳ 明朝" w:hAnsi="ＭＳ 明朝" w:hint="eastAsia"/>
        </w:rPr>
        <w:t xml:space="preserve">　第一に、瀬張り網の使用は、「公共用物の一般使用（自由使用）」ではない。</w:t>
      </w:r>
    </w:p>
    <w:p w14:paraId="61B29B7A" w14:textId="7BB81104" w:rsidR="00A4540C" w:rsidRDefault="002A67FA" w:rsidP="00F84E07">
      <w:pPr>
        <w:rPr>
          <w:rFonts w:ascii="ＭＳ 明朝" w:eastAsia="ＭＳ 明朝" w:hAnsi="ＭＳ 明朝"/>
        </w:rPr>
      </w:pPr>
      <w:r>
        <w:rPr>
          <w:rFonts w:ascii="ＭＳ 明朝" w:eastAsia="ＭＳ 明朝" w:hAnsi="ＭＳ 明朝" w:hint="eastAsia"/>
        </w:rPr>
        <w:t xml:space="preserve">　</w:t>
      </w:r>
      <w:r w:rsidR="009D30D4">
        <w:rPr>
          <w:rFonts w:ascii="ＭＳ 明朝" w:eastAsia="ＭＳ 明朝" w:hAnsi="ＭＳ 明朝" w:hint="eastAsia"/>
        </w:rPr>
        <w:t>公共用物の使用には、</w:t>
      </w:r>
      <w:r w:rsidR="0001760F" w:rsidRPr="00583E8A">
        <w:rPr>
          <w:rFonts w:hAnsi="ＭＳ 明朝" w:hint="eastAsia"/>
          <w:szCs w:val="21"/>
        </w:rPr>
        <w:t>以下のように、</w:t>
      </w:r>
      <w:r w:rsidR="009D30D4">
        <w:rPr>
          <w:rFonts w:ascii="ＭＳ 明朝" w:eastAsia="ＭＳ 明朝" w:hAnsi="ＭＳ 明朝" w:hint="eastAsia"/>
        </w:rPr>
        <w:t>一般使用（自由使用）、許可使用、特別使用の三種がある。</w:t>
      </w:r>
      <w:r w:rsidR="00AF662A">
        <w:rPr>
          <w:rStyle w:val="a7"/>
          <w:rFonts w:ascii="ＭＳ 明朝" w:eastAsia="ＭＳ 明朝" w:hAnsi="ＭＳ 明朝"/>
        </w:rPr>
        <w:footnoteReference w:id="8"/>
      </w:r>
    </w:p>
    <w:p w14:paraId="3EDE6BBE" w14:textId="77777777" w:rsidR="0001760F" w:rsidRPr="00583E8A" w:rsidRDefault="0001760F" w:rsidP="0001760F">
      <w:pPr>
        <w:pStyle w:val="a3"/>
        <w:rPr>
          <w:rFonts w:hAnsi="ＭＳ 明朝"/>
          <w:szCs w:val="21"/>
        </w:rPr>
      </w:pPr>
    </w:p>
    <w:p w14:paraId="75D83502" w14:textId="77777777" w:rsidR="0001760F" w:rsidRPr="00583E8A" w:rsidRDefault="0001760F" w:rsidP="0001760F">
      <w:pPr>
        <w:pStyle w:val="ac"/>
        <w:numPr>
          <w:ilvl w:val="0"/>
          <w:numId w:val="2"/>
        </w:numPr>
        <w:ind w:leftChars="0"/>
        <w:rPr>
          <w:rFonts w:ascii="ＭＳ 明朝" w:hAnsi="ＭＳ 明朝"/>
          <w:color w:val="44546A" w:themeColor="text2"/>
          <w:sz w:val="20"/>
        </w:rPr>
      </w:pPr>
      <w:r w:rsidRPr="00583E8A">
        <w:rPr>
          <w:rFonts w:ascii="ＭＳ 明朝" w:hAnsi="ＭＳ 明朝" w:hint="eastAsia"/>
          <w:color w:val="44546A" w:themeColor="text2"/>
          <w:sz w:val="20"/>
        </w:rPr>
        <w:t>自由使用</w:t>
      </w:r>
    </w:p>
    <w:p w14:paraId="02767788" w14:textId="77777777" w:rsidR="0001760F" w:rsidRPr="00583E8A" w:rsidRDefault="0001760F" w:rsidP="0001760F">
      <w:pPr>
        <w:pStyle w:val="ac"/>
        <w:ind w:leftChars="0" w:left="213"/>
        <w:rPr>
          <w:rFonts w:ascii="ＭＳ 明朝" w:hAnsi="ＭＳ 明朝"/>
          <w:color w:val="44546A" w:themeColor="text2"/>
          <w:sz w:val="20"/>
        </w:rPr>
      </w:pPr>
      <w:r w:rsidRPr="00583E8A">
        <w:rPr>
          <w:rFonts w:ascii="ＭＳ 明朝" w:hAnsi="ＭＳ 明朝" w:hint="eastAsia"/>
          <w:color w:val="44546A" w:themeColor="text2"/>
          <w:sz w:val="20"/>
        </w:rPr>
        <w:t xml:space="preserve">  </w:t>
      </w:r>
      <w:r w:rsidRPr="00583E8A">
        <w:rPr>
          <w:rFonts w:ascii="ＭＳ 明朝" w:hAnsi="ＭＳ 明朝" w:hint="eastAsia"/>
          <w:color w:val="44546A" w:themeColor="text2"/>
          <w:sz w:val="20"/>
        </w:rPr>
        <w:t>道路・河川・海岸等の公共用物は、本来、一般公衆の使用に供することを目的とする公共施設ですから、誰もが、他人の共同使用を妨げない限度で、その用法にしたがい、許可その他何らの行為を要せず、自由にこれを使用することができます。これを公共用物の自由使用又は一般使用といいます。</w:t>
      </w:r>
    </w:p>
    <w:p w14:paraId="15D43BCE" w14:textId="77777777" w:rsidR="0001760F" w:rsidRPr="00583E8A" w:rsidRDefault="0001760F" w:rsidP="0001760F">
      <w:pPr>
        <w:ind w:firstLineChars="100" w:firstLine="200"/>
        <w:rPr>
          <w:rFonts w:ascii="ＭＳ 明朝" w:hAnsi="ＭＳ 明朝"/>
          <w:color w:val="44546A" w:themeColor="text2"/>
          <w:sz w:val="20"/>
        </w:rPr>
      </w:pPr>
      <w:r w:rsidRPr="00583E8A">
        <w:rPr>
          <w:rFonts w:ascii="ＭＳ 明朝" w:hAnsi="ＭＳ 明朝" w:hint="eastAsia"/>
          <w:color w:val="44546A" w:themeColor="text2"/>
          <w:sz w:val="20"/>
        </w:rPr>
        <w:t xml:space="preserve">　たとえば、道路の通行、公園の散歩、海浜での海水浴などが自由使用にあたります。</w:t>
      </w:r>
      <w:r w:rsidRPr="00583E8A">
        <w:rPr>
          <w:rFonts w:ascii="ＭＳ 明朝" w:hAnsi="ＭＳ 明朝" w:hint="eastAsia"/>
          <w:color w:val="44546A" w:themeColor="text2"/>
          <w:sz w:val="20"/>
        </w:rPr>
        <w:t xml:space="preserve">  </w:t>
      </w:r>
    </w:p>
    <w:p w14:paraId="0A070570" w14:textId="77777777" w:rsidR="0001760F" w:rsidRPr="00583E8A" w:rsidRDefault="0001760F" w:rsidP="0001760F">
      <w:pPr>
        <w:pStyle w:val="ac"/>
        <w:numPr>
          <w:ilvl w:val="0"/>
          <w:numId w:val="2"/>
        </w:numPr>
        <w:ind w:leftChars="0"/>
        <w:rPr>
          <w:rFonts w:ascii="ＭＳ 明朝" w:hAnsi="ＭＳ 明朝"/>
          <w:color w:val="44546A" w:themeColor="text2"/>
          <w:sz w:val="20"/>
        </w:rPr>
      </w:pPr>
      <w:r w:rsidRPr="00583E8A">
        <w:rPr>
          <w:rFonts w:ascii="ＭＳ 明朝" w:hAnsi="ＭＳ 明朝" w:hint="eastAsia"/>
          <w:color w:val="44546A" w:themeColor="text2"/>
          <w:sz w:val="20"/>
        </w:rPr>
        <w:t>許可使用</w:t>
      </w:r>
    </w:p>
    <w:p w14:paraId="4A685BA0" w14:textId="77777777" w:rsidR="0001760F" w:rsidRPr="00583E8A" w:rsidRDefault="0001760F" w:rsidP="0001760F">
      <w:pPr>
        <w:ind w:left="200" w:hangingChars="100" w:hanging="200"/>
        <w:rPr>
          <w:rFonts w:ascii="ＭＳ 明朝" w:hAnsi="ＭＳ 明朝"/>
          <w:color w:val="44546A" w:themeColor="text2"/>
          <w:sz w:val="20"/>
        </w:rPr>
      </w:pPr>
      <w:r w:rsidRPr="00583E8A">
        <w:rPr>
          <w:rFonts w:ascii="ＭＳ 明朝" w:hAnsi="ＭＳ 明朝" w:hint="eastAsia"/>
          <w:color w:val="44546A" w:themeColor="text2"/>
          <w:sz w:val="20"/>
        </w:rPr>
        <w:t xml:space="preserve">　　公共用物の使用が、自由使用の範囲を超え、他人の共同使用を妨げたり、公共の秩序に障害を及ぼす恐れがある場合に、これを未然に防止し、又はその使用関係を調整するために、一般にはその自由な使用を制限し、特定の場合に、一定の出願に基づき、その制限を解除してその使用を許容することがあります。これを公共用物の許可使用といいます。</w:t>
      </w:r>
    </w:p>
    <w:p w14:paraId="208FDCF9" w14:textId="77777777" w:rsidR="0001760F" w:rsidRPr="00583E8A" w:rsidRDefault="0001760F" w:rsidP="0001760F">
      <w:pPr>
        <w:ind w:left="200" w:hangingChars="100" w:hanging="200"/>
        <w:rPr>
          <w:rFonts w:ascii="ＭＳ 明朝" w:hAnsi="ＭＳ 明朝"/>
          <w:color w:val="44546A" w:themeColor="text2"/>
          <w:sz w:val="20"/>
        </w:rPr>
      </w:pPr>
      <w:r w:rsidRPr="00583E8A">
        <w:rPr>
          <w:rFonts w:ascii="ＭＳ 明朝" w:hAnsi="ＭＳ 明朝" w:hint="eastAsia"/>
          <w:color w:val="44546A" w:themeColor="text2"/>
          <w:sz w:val="20"/>
        </w:rPr>
        <w:t xml:space="preserve">　　たとえば、道路交通法では道路における道路工事、工作物の設置、露店･屋台の出店などが、河川法では河川区域内での工作物の新築、盛土、土地の形状変更などが許可使用とされています。</w:t>
      </w:r>
    </w:p>
    <w:p w14:paraId="4A1CF9C0" w14:textId="77777777" w:rsidR="0001760F" w:rsidRPr="00583E8A" w:rsidRDefault="0001760F" w:rsidP="0001760F">
      <w:pPr>
        <w:pStyle w:val="ac"/>
        <w:numPr>
          <w:ilvl w:val="0"/>
          <w:numId w:val="2"/>
        </w:numPr>
        <w:ind w:leftChars="0"/>
        <w:rPr>
          <w:rFonts w:ascii="ＭＳ 明朝" w:hAnsi="ＭＳ 明朝"/>
          <w:color w:val="44546A" w:themeColor="text2"/>
          <w:sz w:val="20"/>
        </w:rPr>
      </w:pPr>
      <w:r>
        <w:rPr>
          <w:rFonts w:ascii="ＭＳ 明朝" w:hAnsi="ＭＳ 明朝" w:hint="eastAsia"/>
          <w:color w:val="44546A" w:themeColor="text2"/>
          <w:sz w:val="20"/>
        </w:rPr>
        <w:t>特別</w:t>
      </w:r>
      <w:r w:rsidRPr="00583E8A">
        <w:rPr>
          <w:rFonts w:ascii="ＭＳ 明朝" w:hAnsi="ＭＳ 明朝" w:hint="eastAsia"/>
          <w:color w:val="44546A" w:themeColor="text2"/>
          <w:sz w:val="20"/>
        </w:rPr>
        <w:t>使用</w:t>
      </w:r>
    </w:p>
    <w:p w14:paraId="54A6048E" w14:textId="77777777" w:rsidR="0001760F" w:rsidRPr="00583E8A" w:rsidRDefault="0001760F" w:rsidP="0001760F">
      <w:pPr>
        <w:ind w:left="200" w:hangingChars="100" w:hanging="200"/>
        <w:rPr>
          <w:rFonts w:ascii="ＭＳ 明朝" w:hAnsi="ＭＳ 明朝"/>
          <w:color w:val="44546A" w:themeColor="text2"/>
          <w:sz w:val="20"/>
        </w:rPr>
      </w:pPr>
      <w:r w:rsidRPr="00583E8A">
        <w:rPr>
          <w:rFonts w:ascii="ＭＳ 明朝" w:hAnsi="ＭＳ 明朝" w:hint="eastAsia"/>
          <w:color w:val="44546A" w:themeColor="text2"/>
          <w:sz w:val="20"/>
        </w:rPr>
        <w:t xml:space="preserve">　　公共用物は、本来、一般公共の用に供するための施設ですから、原則として、一般公衆の自由な使用を認めるのが、公共用物本来の用法に従った普通の使用形態ですが、時として、公共用物本来の用法をこえ、特定人に特別の使用の権利を設定することがあります。これを公共用物の特別使用又は特許使用と呼んでいます。</w:t>
      </w:r>
    </w:p>
    <w:p w14:paraId="00099235" w14:textId="77777777" w:rsidR="0001760F" w:rsidRPr="00583E8A" w:rsidRDefault="0001760F" w:rsidP="0001760F">
      <w:pPr>
        <w:ind w:left="200" w:hangingChars="100" w:hanging="200"/>
        <w:rPr>
          <w:rFonts w:ascii="ＭＳ 明朝" w:hAnsi="ＭＳ 明朝"/>
          <w:color w:val="44546A" w:themeColor="text2"/>
          <w:sz w:val="20"/>
        </w:rPr>
      </w:pPr>
      <w:r w:rsidRPr="00583E8A">
        <w:rPr>
          <w:rFonts w:ascii="ＭＳ 明朝" w:hAnsi="ＭＳ 明朝" w:hint="eastAsia"/>
          <w:color w:val="44546A" w:themeColor="text2"/>
          <w:sz w:val="20"/>
        </w:rPr>
        <w:t xml:space="preserve">　　許可使用が単に一般的な禁止を解除し、一般的に公共用物本来の機能を害しない一時的な</w:t>
      </w:r>
      <w:r w:rsidRPr="00583E8A">
        <w:rPr>
          <w:rFonts w:ascii="ＭＳ 明朝" w:hAnsi="ＭＳ 明朝" w:hint="eastAsia"/>
          <w:color w:val="44546A" w:themeColor="text2"/>
          <w:sz w:val="20"/>
        </w:rPr>
        <w:lastRenderedPageBreak/>
        <w:t>使用を許容するにすぎないのに対し、特許使用は、公物管理権により、公共用物に一定の施設を設けて継続的にこれを使用する権利を設定するものである点に特色があります。</w:t>
      </w:r>
    </w:p>
    <w:p w14:paraId="0A3AADD6" w14:textId="77777777" w:rsidR="0001760F" w:rsidRDefault="0001760F" w:rsidP="0001760F">
      <w:pPr>
        <w:ind w:left="200" w:hangingChars="100" w:hanging="200"/>
        <w:rPr>
          <w:rFonts w:ascii="ＭＳ 明朝" w:hAnsi="ＭＳ 明朝"/>
          <w:color w:val="44546A" w:themeColor="text2"/>
          <w:sz w:val="20"/>
        </w:rPr>
      </w:pPr>
      <w:r w:rsidRPr="00583E8A">
        <w:rPr>
          <w:rFonts w:ascii="ＭＳ 明朝" w:hAnsi="ＭＳ 明朝" w:hint="eastAsia"/>
          <w:color w:val="44546A" w:themeColor="text2"/>
          <w:sz w:val="20"/>
        </w:rPr>
        <w:t xml:space="preserve">  </w:t>
      </w:r>
      <w:r w:rsidRPr="00583E8A">
        <w:rPr>
          <w:rFonts w:ascii="ＭＳ 明朝" w:hAnsi="ＭＳ 明朝" w:hint="eastAsia"/>
          <w:color w:val="44546A" w:themeColor="text2"/>
          <w:sz w:val="20"/>
        </w:rPr>
        <w:t xml:space="preserve">　</w:t>
      </w:r>
      <w:r>
        <w:rPr>
          <w:rFonts w:ascii="ＭＳ 明朝" w:hAnsi="ＭＳ 明朝" w:hint="eastAsia"/>
          <w:color w:val="44546A" w:themeColor="text2"/>
          <w:sz w:val="20"/>
        </w:rPr>
        <w:t>道路法・河川法などは、この意味での特別</w:t>
      </w:r>
      <w:r w:rsidRPr="00583E8A">
        <w:rPr>
          <w:rFonts w:ascii="ＭＳ 明朝" w:hAnsi="ＭＳ 明朝" w:hint="eastAsia"/>
          <w:color w:val="44546A" w:themeColor="text2"/>
          <w:sz w:val="20"/>
        </w:rPr>
        <w:t>使用を、たとえば道路の占用、流水の占用等、公共用物の占用と呼んでいます。公共用物の占用関係は、特許</w:t>
      </w:r>
      <w:r w:rsidRPr="00583E8A">
        <w:rPr>
          <w:rFonts w:ascii="ＭＳ 明朝" w:hAnsi="ＭＳ 明朝" w:hint="eastAsia"/>
          <w:color w:val="44546A" w:themeColor="text2"/>
          <w:sz w:val="20"/>
        </w:rPr>
        <w:t>(</w:t>
      </w:r>
      <w:r w:rsidRPr="00583E8A">
        <w:rPr>
          <w:rFonts w:ascii="ＭＳ 明朝" w:hAnsi="ＭＳ 明朝" w:hint="eastAsia"/>
          <w:color w:val="44546A" w:themeColor="text2"/>
          <w:sz w:val="20"/>
        </w:rPr>
        <w:t>法律用語では「占用の許可」</w:t>
      </w:r>
      <w:r w:rsidRPr="00583E8A">
        <w:rPr>
          <w:rFonts w:ascii="ＭＳ 明朝" w:hAnsi="ＭＳ 明朝" w:hint="eastAsia"/>
          <w:color w:val="44546A" w:themeColor="text2"/>
          <w:sz w:val="20"/>
        </w:rPr>
        <w:t>)</w:t>
      </w:r>
      <w:r w:rsidRPr="00583E8A">
        <w:rPr>
          <w:rFonts w:ascii="ＭＳ 明朝" w:hAnsi="ＭＳ 明朝" w:hint="eastAsia"/>
          <w:color w:val="44546A" w:themeColor="text2"/>
          <w:sz w:val="20"/>
        </w:rPr>
        <w:t>という行政行為によって成立するのが普通ですが、特許の形式によらず、慣習法上の権利として成立する場合も少なくありません。</w:t>
      </w:r>
    </w:p>
    <w:p w14:paraId="02EFAB96" w14:textId="3B4DB116" w:rsidR="009D30D4" w:rsidRDefault="009D30D4" w:rsidP="00F84E07">
      <w:pPr>
        <w:rPr>
          <w:rFonts w:ascii="ＭＳ 明朝" w:eastAsia="ＭＳ 明朝" w:hAnsi="ＭＳ 明朝"/>
        </w:rPr>
      </w:pPr>
    </w:p>
    <w:p w14:paraId="2E8F5BE8" w14:textId="12A053E8" w:rsidR="0001760F" w:rsidRDefault="0001760F" w:rsidP="00F84E07">
      <w:pPr>
        <w:rPr>
          <w:rFonts w:ascii="ＭＳ 明朝" w:eastAsia="ＭＳ 明朝" w:hAnsi="ＭＳ 明朝"/>
        </w:rPr>
      </w:pPr>
      <w:r>
        <w:rPr>
          <w:rFonts w:ascii="ＭＳ 明朝" w:eastAsia="ＭＳ 明朝" w:hAnsi="ＭＳ 明朝" w:hint="eastAsia"/>
        </w:rPr>
        <w:t xml:space="preserve">　瀬張り網漁業は許可を得て営む漁業であるから、当初は許可使用である。</w:t>
      </w:r>
    </w:p>
    <w:p w14:paraId="2BBFB2B1" w14:textId="04119DD2" w:rsidR="0001760F" w:rsidRDefault="0001760F" w:rsidP="00F84E07">
      <w:pPr>
        <w:rPr>
          <w:rFonts w:ascii="ＭＳ 明朝" w:eastAsia="ＭＳ 明朝" w:hAnsi="ＭＳ 明朝"/>
        </w:rPr>
      </w:pPr>
      <w:r>
        <w:rPr>
          <w:rFonts w:ascii="ＭＳ 明朝" w:eastAsia="ＭＳ 明朝" w:hAnsi="ＭＳ 明朝" w:hint="eastAsia"/>
        </w:rPr>
        <w:t xml:space="preserve">　しかし、許可使用は権利にはあたらない。権利にあたるのは、三種の「公共用物の使用」のうち特別使用だけである。</w:t>
      </w:r>
    </w:p>
    <w:p w14:paraId="7F7FF904" w14:textId="5AD6506B" w:rsidR="0001760F" w:rsidRDefault="0001760F" w:rsidP="00F84E07">
      <w:pPr>
        <w:rPr>
          <w:rFonts w:ascii="ＭＳ 明朝" w:eastAsia="ＭＳ 明朝" w:hAnsi="ＭＳ 明朝"/>
        </w:rPr>
      </w:pPr>
      <w:r>
        <w:rPr>
          <w:rFonts w:ascii="ＭＳ 明朝" w:eastAsia="ＭＳ 明朝" w:hAnsi="ＭＳ 明朝" w:hint="eastAsia"/>
        </w:rPr>
        <w:t xml:space="preserve">　１で「許可漁業が実態</w:t>
      </w:r>
      <w:r w:rsidR="003B797A">
        <w:rPr>
          <w:rFonts w:ascii="ＭＳ 明朝" w:eastAsia="ＭＳ 明朝" w:hAnsi="ＭＳ 明朝" w:hint="eastAsia"/>
        </w:rPr>
        <w:t>の</w:t>
      </w:r>
      <w:r>
        <w:rPr>
          <w:rFonts w:ascii="ＭＳ 明朝" w:eastAsia="ＭＳ 明朝" w:hAnsi="ＭＳ 明朝" w:hint="eastAsia"/>
        </w:rPr>
        <w:t>積</w:t>
      </w:r>
      <w:r w:rsidR="003B797A">
        <w:rPr>
          <w:rFonts w:ascii="ＭＳ 明朝" w:eastAsia="ＭＳ 明朝" w:hAnsi="ＭＳ 明朝" w:hint="eastAsia"/>
        </w:rPr>
        <w:t>み</w:t>
      </w:r>
      <w:r>
        <w:rPr>
          <w:rFonts w:ascii="ＭＳ 明朝" w:eastAsia="ＭＳ 明朝" w:hAnsi="ＭＳ 明朝" w:hint="eastAsia"/>
        </w:rPr>
        <w:t>重</w:t>
      </w:r>
      <w:r w:rsidR="003B797A">
        <w:rPr>
          <w:rFonts w:ascii="ＭＳ 明朝" w:eastAsia="ＭＳ 明朝" w:hAnsi="ＭＳ 明朝" w:hint="eastAsia"/>
        </w:rPr>
        <w:t>ね</w:t>
      </w:r>
      <w:r>
        <w:rPr>
          <w:rFonts w:ascii="ＭＳ 明朝" w:eastAsia="ＭＳ 明朝" w:hAnsi="ＭＳ 明朝" w:hint="eastAsia"/>
        </w:rPr>
        <w:t>により慣習</w:t>
      </w:r>
      <w:r w:rsidR="003B797A">
        <w:rPr>
          <w:rFonts w:ascii="ＭＳ 明朝" w:eastAsia="ＭＳ 明朝" w:hAnsi="ＭＳ 明朝" w:hint="eastAsia"/>
        </w:rPr>
        <w:t>（法）</w:t>
      </w:r>
      <w:r>
        <w:rPr>
          <w:rFonts w:ascii="ＭＳ 明朝" w:eastAsia="ＭＳ 明朝" w:hAnsi="ＭＳ 明朝" w:hint="eastAsia"/>
        </w:rPr>
        <w:t>上の権利になる」ことを述べた</w:t>
      </w:r>
      <w:r w:rsidR="00AF662A">
        <w:rPr>
          <w:rFonts w:ascii="ＭＳ 明朝" w:eastAsia="ＭＳ 明朝" w:hAnsi="ＭＳ 明朝" w:hint="eastAsia"/>
        </w:rPr>
        <w:t>が、</w:t>
      </w:r>
      <w:r>
        <w:rPr>
          <w:rFonts w:ascii="ＭＳ 明朝" w:eastAsia="ＭＳ 明朝" w:hAnsi="ＭＳ 明朝" w:hint="eastAsia"/>
        </w:rPr>
        <w:t>そのことは、</w:t>
      </w:r>
      <w:r w:rsidR="007C6924">
        <w:rPr>
          <w:rFonts w:ascii="ＭＳ 明朝" w:eastAsia="ＭＳ 明朝" w:hAnsi="ＭＳ 明朝" w:hint="eastAsia"/>
        </w:rPr>
        <w:t>権利にあたるのが特別使用だけであることをふまえれば、</w:t>
      </w:r>
      <w:r>
        <w:rPr>
          <w:rFonts w:ascii="ＭＳ 明朝" w:eastAsia="ＭＳ 明朝" w:hAnsi="ＭＳ 明朝" w:hint="eastAsia"/>
        </w:rPr>
        <w:t>当初は許可使用であった</w:t>
      </w:r>
      <w:r w:rsidR="00AF662A">
        <w:rPr>
          <w:rFonts w:ascii="ＭＳ 明朝" w:eastAsia="ＭＳ 明朝" w:hAnsi="ＭＳ 明朝" w:hint="eastAsia"/>
        </w:rPr>
        <w:t>漁業</w:t>
      </w:r>
      <w:r>
        <w:rPr>
          <w:rFonts w:ascii="ＭＳ 明朝" w:eastAsia="ＭＳ 明朝" w:hAnsi="ＭＳ 明朝" w:hint="eastAsia"/>
        </w:rPr>
        <w:t>が</w:t>
      </w:r>
      <w:r w:rsidR="00AF662A">
        <w:rPr>
          <w:rFonts w:ascii="ＭＳ 明朝" w:eastAsia="ＭＳ 明朝" w:hAnsi="ＭＳ 明朝" w:hint="eastAsia"/>
        </w:rPr>
        <w:t>実態の積み重ね</w:t>
      </w:r>
      <w:r w:rsidR="007C6924">
        <w:rPr>
          <w:rFonts w:ascii="ＭＳ 明朝" w:eastAsia="ＭＳ 明朝" w:hAnsi="ＭＳ 明朝" w:hint="eastAsia"/>
        </w:rPr>
        <w:t>（慣習</w:t>
      </w:r>
      <w:r w:rsidR="00AF662A">
        <w:rPr>
          <w:rFonts w:ascii="ＭＳ 明朝" w:eastAsia="ＭＳ 明朝" w:hAnsi="ＭＳ 明朝" w:hint="eastAsia"/>
        </w:rPr>
        <w:t>）により特別使用になることを意味する。</w:t>
      </w:r>
    </w:p>
    <w:p w14:paraId="39EDF26A" w14:textId="418B5A39" w:rsidR="00496848" w:rsidRDefault="00AF662A" w:rsidP="00F84E07">
      <w:pPr>
        <w:rPr>
          <w:rFonts w:ascii="ＭＳ 明朝" w:eastAsia="ＭＳ 明朝" w:hAnsi="ＭＳ 明朝"/>
        </w:rPr>
      </w:pPr>
      <w:r>
        <w:rPr>
          <w:rFonts w:ascii="ＭＳ 明朝" w:eastAsia="ＭＳ 明朝" w:hAnsi="ＭＳ 明朝" w:hint="eastAsia"/>
        </w:rPr>
        <w:t xml:space="preserve">　特別使用は、特許又は慣習によって成立するが、いずれに</w:t>
      </w:r>
      <w:r w:rsidR="007C6924">
        <w:rPr>
          <w:rFonts w:ascii="ＭＳ 明朝" w:eastAsia="ＭＳ 明朝" w:hAnsi="ＭＳ 明朝" w:hint="eastAsia"/>
        </w:rPr>
        <w:t>よるに</w:t>
      </w:r>
      <w:r>
        <w:rPr>
          <w:rFonts w:ascii="ＭＳ 明朝" w:eastAsia="ＭＳ 明朝" w:hAnsi="ＭＳ 明朝" w:hint="eastAsia"/>
        </w:rPr>
        <w:t>せよ公共物使用権を取得する。</w:t>
      </w:r>
      <w:r>
        <w:rPr>
          <w:rStyle w:val="a7"/>
          <w:rFonts w:ascii="ＭＳ 明朝" w:eastAsia="ＭＳ 明朝" w:hAnsi="ＭＳ 明朝"/>
        </w:rPr>
        <w:footnoteReference w:id="9"/>
      </w:r>
      <w:r w:rsidR="00EB0103">
        <w:rPr>
          <w:rFonts w:ascii="ＭＳ 明朝" w:eastAsia="ＭＳ 明朝" w:hAnsi="ＭＳ 明朝" w:hint="eastAsia"/>
        </w:rPr>
        <w:t xml:space="preserve"> 公共用物使用権は、財産権的性質を持つのみならず、妨害排除ないし損害賠償の請求をすることができるとされている。</w:t>
      </w:r>
      <w:r w:rsidR="00EB0103">
        <w:rPr>
          <w:rStyle w:val="a7"/>
          <w:rFonts w:ascii="ＭＳ 明朝" w:eastAsia="ＭＳ 明朝" w:hAnsi="ＭＳ 明朝"/>
        </w:rPr>
        <w:footnoteReference w:id="10"/>
      </w:r>
    </w:p>
    <w:p w14:paraId="12292F64" w14:textId="63FB7C64" w:rsidR="00EB0103" w:rsidRDefault="00EB0103" w:rsidP="00F84E07">
      <w:pPr>
        <w:rPr>
          <w:rFonts w:ascii="ＭＳ 明朝" w:eastAsia="ＭＳ 明朝" w:hAnsi="ＭＳ 明朝"/>
          <w:b/>
        </w:rPr>
      </w:pPr>
      <w:r>
        <w:rPr>
          <w:rFonts w:ascii="ＭＳ 明朝" w:eastAsia="ＭＳ 明朝" w:hAnsi="ＭＳ 明朝" w:hint="eastAsia"/>
        </w:rPr>
        <w:t xml:space="preserve"> </w:t>
      </w:r>
      <w:r>
        <w:rPr>
          <w:rFonts w:ascii="ＭＳ 明朝" w:eastAsia="ＭＳ 明朝" w:hAnsi="ＭＳ 明朝"/>
        </w:rPr>
        <w:t xml:space="preserve"> </w:t>
      </w:r>
      <w:r w:rsidRPr="00EB0103">
        <w:rPr>
          <w:rFonts w:ascii="ＭＳ 明朝" w:eastAsia="ＭＳ 明朝" w:hAnsi="ＭＳ 明朝" w:hint="eastAsia"/>
          <w:b/>
        </w:rPr>
        <w:t>したがって、</w:t>
      </w:r>
      <w:r w:rsidR="007C6924">
        <w:rPr>
          <w:rFonts w:ascii="ＭＳ 明朝" w:eastAsia="ＭＳ 明朝" w:hAnsi="ＭＳ 明朝" w:hint="eastAsia"/>
          <w:b/>
        </w:rPr>
        <w:t>慣習により特別使用となった</w:t>
      </w:r>
      <w:r w:rsidRPr="00EB0103">
        <w:rPr>
          <w:rFonts w:ascii="ＭＳ 明朝" w:eastAsia="ＭＳ 明朝" w:hAnsi="ＭＳ 明朝" w:hint="eastAsia"/>
          <w:b/>
        </w:rPr>
        <w:t>瀬張り網漁業</w:t>
      </w:r>
      <w:r w:rsidR="007C6924">
        <w:rPr>
          <w:rFonts w:ascii="ＭＳ 明朝" w:eastAsia="ＭＳ 明朝" w:hAnsi="ＭＳ 明朝" w:hint="eastAsia"/>
          <w:b/>
        </w:rPr>
        <w:t>は、妨害排除請求権も損害賠償請求権も持つ公共用物使用権となっており、そ</w:t>
      </w:r>
      <w:r w:rsidRPr="00EB0103">
        <w:rPr>
          <w:rFonts w:ascii="ＭＳ 明朝" w:eastAsia="ＭＳ 明朝" w:hAnsi="ＭＳ 明朝" w:hint="eastAsia"/>
          <w:b/>
        </w:rPr>
        <w:t>の漁具を補償もなく強制撤去した香川県の行為は違法である。</w:t>
      </w:r>
    </w:p>
    <w:p w14:paraId="019AA620" w14:textId="5429A479" w:rsidR="00E23F29" w:rsidRDefault="00496848" w:rsidP="00F84E07">
      <w:pPr>
        <w:rPr>
          <w:rFonts w:ascii="ＭＳ 明朝" w:eastAsia="ＭＳ 明朝" w:hAnsi="ＭＳ 明朝"/>
        </w:rPr>
      </w:pPr>
      <w:r>
        <w:rPr>
          <w:rFonts w:ascii="ＭＳ 明朝" w:eastAsia="ＭＳ 明朝" w:hAnsi="ＭＳ 明朝" w:hint="eastAsia"/>
          <w:b/>
        </w:rPr>
        <w:t xml:space="preserve">　</w:t>
      </w:r>
      <w:r w:rsidRPr="00E23F29">
        <w:rPr>
          <w:rFonts w:ascii="ＭＳ 明朝" w:eastAsia="ＭＳ 明朝" w:hAnsi="ＭＳ 明朝" w:hint="eastAsia"/>
        </w:rPr>
        <w:t>第二に、</w:t>
      </w:r>
      <w:r w:rsidR="00E23F29" w:rsidRPr="00E23F29">
        <w:rPr>
          <w:rFonts w:ascii="ＭＳ 明朝" w:eastAsia="ＭＳ 明朝" w:hAnsi="ＭＳ 明朝" w:hint="eastAsia"/>
        </w:rPr>
        <w:t>漁業法では、漁業法違反の行為をした者の漁具の没収については、漁業法違反行為について公訴のうえ有罪の判決を得たうえで初めて没収等を行なうことができる旨規定されている</w:t>
      </w:r>
      <w:r w:rsidR="00E23F29">
        <w:rPr>
          <w:rStyle w:val="a7"/>
          <w:rFonts w:ascii="ＭＳ 明朝" w:eastAsia="ＭＳ 明朝" w:hAnsi="ＭＳ 明朝"/>
        </w:rPr>
        <w:footnoteReference w:id="11"/>
      </w:r>
      <w:r w:rsidR="00E23F29">
        <w:rPr>
          <w:rFonts w:ascii="ＭＳ 明朝" w:eastAsia="ＭＳ 明朝" w:hAnsi="ＭＳ 明朝" w:hint="eastAsia"/>
        </w:rPr>
        <w:t>が、本件では、有罪判決どころから公訴もなされていない。それどころか、漁業法違反の事実すらない。</w:t>
      </w:r>
    </w:p>
    <w:p w14:paraId="67414E11" w14:textId="1ED63D6B" w:rsidR="00675014" w:rsidRDefault="002B4D11" w:rsidP="00F84E07">
      <w:pPr>
        <w:rPr>
          <w:rFonts w:ascii="ＭＳ 明朝" w:eastAsia="ＭＳ 明朝" w:hAnsi="ＭＳ 明朝"/>
        </w:rPr>
      </w:pPr>
      <w:r>
        <w:rPr>
          <w:rFonts w:ascii="ＭＳ 明朝" w:eastAsia="ＭＳ 明朝" w:hAnsi="ＭＳ 明朝" w:hint="eastAsia"/>
        </w:rPr>
        <w:t xml:space="preserve">　</w:t>
      </w:r>
      <w:r w:rsidR="00675014">
        <w:rPr>
          <w:rFonts w:ascii="ＭＳ 明朝" w:eastAsia="ＭＳ 明朝" w:hAnsi="ＭＳ 明朝" w:hint="eastAsia"/>
        </w:rPr>
        <w:t>第三に、</w:t>
      </w:r>
      <w:r w:rsidR="00675014" w:rsidRPr="00A4540C">
        <w:rPr>
          <w:rFonts w:ascii="ＭＳ 明朝" w:eastAsia="ＭＳ 明朝" w:hAnsi="ＭＳ 明朝" w:hint="eastAsia"/>
        </w:rPr>
        <w:t>河川敷地が国有地である</w:t>
      </w:r>
      <w:r w:rsidR="00675014">
        <w:rPr>
          <w:rFonts w:ascii="ＭＳ 明朝" w:eastAsia="ＭＳ 明朝" w:hAnsi="ＭＳ 明朝" w:hint="eastAsia"/>
        </w:rPr>
        <w:t>のは、旧河川法では河川区域内の土地について私権の成立を一切認めなかったのに対し、新河川法では私権の成立を認め、河川管理上必要な範囲でのみその行使を制限する考え方に転換したため、旧河川法下で私権</w:t>
      </w:r>
      <w:r w:rsidR="0047178B">
        <w:rPr>
          <w:rFonts w:ascii="ＭＳ 明朝" w:eastAsia="ＭＳ 明朝" w:hAnsi="ＭＳ 明朝" w:hint="eastAsia"/>
        </w:rPr>
        <w:t>が存在しない</w:t>
      </w:r>
      <w:r w:rsidR="00675014">
        <w:rPr>
          <w:rFonts w:ascii="ＭＳ 明朝" w:eastAsia="ＭＳ 明朝" w:hAnsi="ＭＳ 明朝" w:hint="eastAsia"/>
        </w:rPr>
        <w:t>とされていた土地は国に帰属するとされたことに起因するものであり、河川敷地の多くは国有地である。しかし、</w:t>
      </w:r>
      <w:r w:rsidR="0047178B">
        <w:rPr>
          <w:rFonts w:ascii="ＭＳ 明朝" w:eastAsia="ＭＳ 明朝" w:hAnsi="ＭＳ 明朝" w:hint="eastAsia"/>
        </w:rPr>
        <w:t>ほとんどの</w:t>
      </w:r>
      <w:r w:rsidR="00A047DC">
        <w:rPr>
          <w:rFonts w:ascii="ＭＳ 明朝" w:eastAsia="ＭＳ 明朝" w:hAnsi="ＭＳ 明朝" w:hint="eastAsia"/>
        </w:rPr>
        <w:t>河川</w:t>
      </w:r>
      <w:r w:rsidR="00675014">
        <w:rPr>
          <w:rFonts w:ascii="ＭＳ 明朝" w:eastAsia="ＭＳ 明朝" w:hAnsi="ＭＳ 明朝" w:hint="eastAsia"/>
        </w:rPr>
        <w:t>敷地が国有であっても</w:t>
      </w:r>
      <w:r w:rsidR="0047178B">
        <w:rPr>
          <w:rFonts w:ascii="ＭＳ 明朝" w:eastAsia="ＭＳ 明朝" w:hAnsi="ＭＳ 明朝" w:hint="eastAsia"/>
        </w:rPr>
        <w:t>水利権が存在していることからわかるように</w:t>
      </w:r>
      <w:r w:rsidR="00675014">
        <w:rPr>
          <w:rFonts w:ascii="ＭＳ 明朝" w:eastAsia="ＭＳ 明朝" w:hAnsi="ＭＳ 明朝" w:hint="eastAsia"/>
        </w:rPr>
        <w:t>、水利使用に関しては</w:t>
      </w:r>
      <w:r w:rsidR="00A047DC">
        <w:rPr>
          <w:rFonts w:ascii="ＭＳ 明朝" w:eastAsia="ＭＳ 明朝" w:hAnsi="ＭＳ 明朝" w:hint="eastAsia"/>
        </w:rPr>
        <w:t>前述の公共用物使用権が成り立つのであり、その消滅や施設の撤去を補償なくして行なうことは許されない。</w:t>
      </w:r>
    </w:p>
    <w:p w14:paraId="25C99ECA" w14:textId="17071A6B" w:rsidR="00496848" w:rsidRPr="00E23F29" w:rsidRDefault="00E23F29" w:rsidP="00F84E07">
      <w:pPr>
        <w:rPr>
          <w:rFonts w:ascii="ＭＳ 明朝" w:eastAsia="ＭＳ 明朝" w:hAnsi="ＭＳ 明朝"/>
          <w:b/>
        </w:rPr>
      </w:pPr>
      <w:r>
        <w:rPr>
          <w:rFonts w:ascii="ＭＳ 明朝" w:eastAsia="ＭＳ 明朝" w:hAnsi="ＭＳ 明朝" w:hint="eastAsia"/>
        </w:rPr>
        <w:t xml:space="preserve">　</w:t>
      </w:r>
      <w:r w:rsidRPr="00E23F29">
        <w:rPr>
          <w:rFonts w:ascii="ＭＳ 明朝" w:eastAsia="ＭＳ 明朝" w:hAnsi="ＭＳ 明朝" w:hint="eastAsia"/>
          <w:b/>
        </w:rPr>
        <w:t>したがって、本件における瀬張り網漁具の強制撤去は違法である。</w:t>
      </w:r>
    </w:p>
    <w:p w14:paraId="238B0904" w14:textId="5E973FC7" w:rsidR="00EB0103" w:rsidRPr="00AF662A" w:rsidRDefault="00EB0103" w:rsidP="00F84E07">
      <w:pPr>
        <w:rPr>
          <w:rFonts w:ascii="ＭＳ 明朝" w:eastAsia="ＭＳ 明朝" w:hAnsi="ＭＳ 明朝"/>
        </w:rPr>
      </w:pPr>
      <w:r>
        <w:rPr>
          <w:rFonts w:ascii="ＭＳ 明朝" w:eastAsia="ＭＳ 明朝" w:hAnsi="ＭＳ 明朝" w:hint="eastAsia"/>
        </w:rPr>
        <w:t xml:space="preserve">　　　　　　　　　　　　　　　　　　　　　　　　　　　　　　　　　　　　　以　上</w:t>
      </w:r>
    </w:p>
    <w:p w14:paraId="6707B3B0" w14:textId="24097921" w:rsidR="00706191" w:rsidRPr="00F7452D" w:rsidRDefault="0001760F">
      <w:pPr>
        <w:rPr>
          <w:rFonts w:ascii="ＭＳ 明朝" w:eastAsia="ＭＳ 明朝" w:hAnsi="ＭＳ 明朝" w:hint="eastAsia"/>
        </w:rPr>
      </w:pPr>
      <w:r>
        <w:rPr>
          <w:rFonts w:ascii="ＭＳ 明朝" w:eastAsia="ＭＳ 明朝" w:hAnsi="ＭＳ 明朝" w:hint="eastAsia"/>
        </w:rPr>
        <w:t xml:space="preserve">　</w:t>
      </w:r>
      <w:bookmarkStart w:id="0" w:name="_GoBack"/>
      <w:bookmarkEnd w:id="0"/>
    </w:p>
    <w:sectPr w:rsidR="00706191" w:rsidRPr="00F7452D" w:rsidSect="00D7240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F5631" w14:textId="77777777" w:rsidR="00AB307B" w:rsidRDefault="00AB307B" w:rsidP="00F97C22">
      <w:r>
        <w:separator/>
      </w:r>
    </w:p>
  </w:endnote>
  <w:endnote w:type="continuationSeparator" w:id="0">
    <w:p w14:paraId="6619DD9B" w14:textId="77777777" w:rsidR="00AB307B" w:rsidRDefault="00AB307B" w:rsidP="00F97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9154254"/>
      <w:docPartObj>
        <w:docPartGallery w:val="Page Numbers (Bottom of Page)"/>
        <w:docPartUnique/>
      </w:docPartObj>
    </w:sdtPr>
    <w:sdtEndPr/>
    <w:sdtContent>
      <w:p w14:paraId="78EC0B79" w14:textId="28529D7F" w:rsidR="002A67FA" w:rsidRDefault="002A67FA">
        <w:pPr>
          <w:pStyle w:val="aa"/>
          <w:jc w:val="center"/>
        </w:pPr>
        <w:r>
          <w:fldChar w:fldCharType="begin"/>
        </w:r>
        <w:r>
          <w:instrText>PAGE   \* MERGEFORMAT</w:instrText>
        </w:r>
        <w:r>
          <w:fldChar w:fldCharType="separate"/>
        </w:r>
        <w:r w:rsidR="000401F1" w:rsidRPr="000401F1">
          <w:rPr>
            <w:noProof/>
            <w:lang w:val="ja-JP"/>
          </w:rPr>
          <w:t>4</w:t>
        </w:r>
        <w:r>
          <w:fldChar w:fldCharType="end"/>
        </w:r>
      </w:p>
    </w:sdtContent>
  </w:sdt>
  <w:p w14:paraId="2328F1A9" w14:textId="77777777" w:rsidR="002A67FA" w:rsidRDefault="002A67F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43AB3" w14:textId="77777777" w:rsidR="00AB307B" w:rsidRDefault="00AB307B" w:rsidP="00F97C22">
      <w:r>
        <w:separator/>
      </w:r>
    </w:p>
  </w:footnote>
  <w:footnote w:type="continuationSeparator" w:id="0">
    <w:p w14:paraId="577C4F04" w14:textId="77777777" w:rsidR="00AB307B" w:rsidRDefault="00AB307B" w:rsidP="00F97C22">
      <w:r>
        <w:continuationSeparator/>
      </w:r>
    </w:p>
  </w:footnote>
  <w:footnote w:id="1">
    <w:p w14:paraId="14A9BD13" w14:textId="1E9331D5" w:rsidR="002A67FA" w:rsidRPr="003C1582" w:rsidRDefault="002A67FA">
      <w:pPr>
        <w:pStyle w:val="a5"/>
        <w:rPr>
          <w:rFonts w:ascii="ＭＳ 明朝" w:hAnsi="ＭＳ 明朝"/>
          <w:sz w:val="20"/>
        </w:rPr>
      </w:pPr>
      <w:r w:rsidRPr="003C1582">
        <w:rPr>
          <w:rStyle w:val="a7"/>
          <w:rFonts w:ascii="ＭＳ 明朝" w:hAnsi="ＭＳ 明朝"/>
          <w:sz w:val="20"/>
        </w:rPr>
        <w:footnoteRef/>
      </w:r>
      <w:r w:rsidRPr="003C1582">
        <w:rPr>
          <w:rFonts w:ascii="ＭＳ 明朝" w:hAnsi="ＭＳ 明朝"/>
          <w:sz w:val="20"/>
        </w:rPr>
        <w:t xml:space="preserve"> </w:t>
      </w:r>
      <w:r w:rsidRPr="003C1582">
        <w:rPr>
          <w:rFonts w:ascii="ＭＳ 明朝" w:hAnsi="ＭＳ 明朝" w:hint="eastAsia"/>
          <w:sz w:val="20"/>
        </w:rPr>
        <w:t>『公共用地の取得に伴う損失補償基準要綱の解説</w:t>
      </w:r>
      <w:r>
        <w:rPr>
          <w:rFonts w:ascii="ＭＳ 明朝" w:hAnsi="ＭＳ 明朝" w:hint="eastAsia"/>
          <w:sz w:val="20"/>
        </w:rPr>
        <w:t xml:space="preserve">　改訂2版</w:t>
      </w:r>
      <w:r w:rsidRPr="003C1582">
        <w:rPr>
          <w:rFonts w:ascii="ＭＳ 明朝" w:hAnsi="ＭＳ 明朝" w:hint="eastAsia"/>
          <w:sz w:val="20"/>
        </w:rPr>
        <w:t>』</w:t>
      </w:r>
      <w:r>
        <w:rPr>
          <w:rFonts w:ascii="ＭＳ 明朝" w:hAnsi="ＭＳ 明朝" w:hint="eastAsia"/>
          <w:sz w:val="20"/>
        </w:rPr>
        <w:t>（近代図書、2</w:t>
      </w:r>
      <w:r>
        <w:rPr>
          <w:rFonts w:ascii="ＭＳ 明朝" w:hAnsi="ＭＳ 明朝"/>
          <w:sz w:val="20"/>
        </w:rPr>
        <w:t>000</w:t>
      </w:r>
      <w:r>
        <w:rPr>
          <w:rFonts w:ascii="ＭＳ 明朝" w:hAnsi="ＭＳ 明朝" w:hint="eastAsia"/>
          <w:sz w:val="20"/>
        </w:rPr>
        <w:t>年）</w:t>
      </w:r>
    </w:p>
  </w:footnote>
  <w:footnote w:id="2">
    <w:p w14:paraId="04D0B901" w14:textId="77777777" w:rsidR="002A67FA" w:rsidRPr="00A451D3" w:rsidRDefault="002A67FA" w:rsidP="00A451D3">
      <w:pPr>
        <w:pStyle w:val="a5"/>
        <w:jc w:val="both"/>
        <w:rPr>
          <w:rFonts w:ascii="ＭＳ 明朝" w:hAnsi="ＭＳ 明朝"/>
          <w:sz w:val="20"/>
        </w:rPr>
      </w:pPr>
      <w:r w:rsidRPr="00A451D3">
        <w:rPr>
          <w:rStyle w:val="a7"/>
          <w:rFonts w:ascii="ＭＳ 明朝" w:hAnsi="ＭＳ 明朝"/>
          <w:sz w:val="20"/>
        </w:rPr>
        <w:footnoteRef/>
      </w:r>
      <w:r w:rsidRPr="00A451D3">
        <w:rPr>
          <w:rFonts w:ascii="ＭＳ 明朝" w:hAnsi="ＭＳ 明朝"/>
          <w:sz w:val="20"/>
        </w:rPr>
        <w:t xml:space="preserve"> </w:t>
      </w:r>
      <w:r w:rsidRPr="00A451D3">
        <w:rPr>
          <w:rFonts w:ascii="ＭＳ 明朝" w:hAnsi="ＭＳ 明朝" w:hint="eastAsia"/>
          <w:sz w:val="20"/>
        </w:rPr>
        <w:t>田中二郎『行政上の損害賠償及び損失補償』290頁。</w:t>
      </w:r>
    </w:p>
  </w:footnote>
  <w:footnote w:id="3">
    <w:p w14:paraId="21056077" w14:textId="6D39E7A7" w:rsidR="0070573D" w:rsidRPr="0070573D" w:rsidRDefault="0070573D" w:rsidP="00601B96">
      <w:pPr>
        <w:pStyle w:val="a5"/>
        <w:rPr>
          <w:rFonts w:ascii="ＭＳ 明朝" w:hAnsi="ＭＳ 明朝"/>
          <w:sz w:val="20"/>
        </w:rPr>
      </w:pPr>
      <w:r w:rsidRPr="0070573D">
        <w:rPr>
          <w:rStyle w:val="a7"/>
          <w:rFonts w:ascii="ＭＳ 明朝" w:hAnsi="ＭＳ 明朝"/>
          <w:sz w:val="20"/>
        </w:rPr>
        <w:footnoteRef/>
      </w:r>
      <w:r w:rsidRPr="0070573D">
        <w:rPr>
          <w:rFonts w:ascii="ＭＳ 明朝" w:hAnsi="ＭＳ 明朝"/>
          <w:sz w:val="20"/>
        </w:rPr>
        <w:t xml:space="preserve"> </w:t>
      </w:r>
      <w:r w:rsidR="00601B96">
        <w:rPr>
          <w:rFonts w:ascii="ＭＳ 明朝" w:hAnsi="ＭＳ 明朝" w:hint="eastAsia"/>
          <w:sz w:val="20"/>
        </w:rPr>
        <w:t>高松市漁業補償返還訴訟の最高裁平成18年３月</w:t>
      </w:r>
      <w:r w:rsidR="00601B96" w:rsidRPr="00A2784C">
        <w:rPr>
          <w:rFonts w:ascii="ＭＳ 明朝" w:hAnsi="ＭＳ 明朝" w:hint="eastAsia"/>
          <w:color w:val="FF0000"/>
          <w:sz w:val="20"/>
        </w:rPr>
        <w:t>○</w:t>
      </w:r>
      <w:r w:rsidR="00601B96">
        <w:rPr>
          <w:rFonts w:ascii="ＭＳ 明朝" w:hAnsi="ＭＳ 明朝" w:hint="eastAsia"/>
          <w:sz w:val="20"/>
        </w:rPr>
        <w:t>日判決では、淡水漁業者への損失補償を認めている。</w:t>
      </w:r>
    </w:p>
  </w:footnote>
  <w:footnote w:id="4">
    <w:p w14:paraId="494B025B" w14:textId="0471FB3E" w:rsidR="002A67FA" w:rsidRPr="00A451D3" w:rsidRDefault="002A67FA" w:rsidP="00A451D3">
      <w:pPr>
        <w:pStyle w:val="a5"/>
        <w:jc w:val="both"/>
        <w:rPr>
          <w:rFonts w:ascii="ＭＳ 明朝" w:hAnsi="ＭＳ 明朝"/>
          <w:sz w:val="20"/>
        </w:rPr>
      </w:pPr>
      <w:r w:rsidRPr="00A451D3">
        <w:rPr>
          <w:rStyle w:val="a7"/>
          <w:rFonts w:ascii="ＭＳ 明朝" w:hAnsi="ＭＳ 明朝"/>
          <w:sz w:val="20"/>
        </w:rPr>
        <w:footnoteRef/>
      </w:r>
      <w:r w:rsidRPr="00A451D3">
        <w:rPr>
          <w:rFonts w:ascii="ＭＳ 明朝" w:hAnsi="ＭＳ 明朝"/>
          <w:sz w:val="20"/>
        </w:rPr>
        <w:t xml:space="preserve"> </w:t>
      </w:r>
      <w:r w:rsidRPr="00A451D3">
        <w:rPr>
          <w:rFonts w:ascii="ＭＳ 明朝" w:hAnsi="ＭＳ 明朝" w:hint="eastAsia"/>
          <w:sz w:val="20"/>
        </w:rPr>
        <w:t>故意又は過失によって他人の権利又は法律上保護される利益を侵害した者は、これによって生じた損害を賠償する責任を負う</w:t>
      </w:r>
    </w:p>
  </w:footnote>
  <w:footnote w:id="5">
    <w:p w14:paraId="22B094E9" w14:textId="77777777" w:rsidR="002A67FA" w:rsidRPr="00A451D3" w:rsidRDefault="002A67FA" w:rsidP="00A451D3">
      <w:pPr>
        <w:pStyle w:val="a5"/>
        <w:jc w:val="both"/>
        <w:rPr>
          <w:rFonts w:ascii="ＭＳ 明朝" w:hAnsi="ＭＳ 明朝"/>
          <w:sz w:val="20"/>
        </w:rPr>
      </w:pPr>
      <w:r w:rsidRPr="00A451D3">
        <w:rPr>
          <w:rStyle w:val="a7"/>
          <w:rFonts w:ascii="ＭＳ 明朝" w:hAnsi="ＭＳ 明朝"/>
          <w:sz w:val="20"/>
        </w:rPr>
        <w:footnoteRef/>
      </w:r>
      <w:r w:rsidRPr="00A451D3">
        <w:rPr>
          <w:rFonts w:ascii="ＭＳ 明朝" w:hAnsi="ＭＳ 明朝" w:hint="eastAsia"/>
          <w:sz w:val="20"/>
        </w:rPr>
        <w:t xml:space="preserve"> 補償契約のように、当事者双方が互いに対価的な意義を有する債務を負担する契約を双務契約という。</w:t>
      </w:r>
    </w:p>
  </w:footnote>
  <w:footnote w:id="6">
    <w:p w14:paraId="1A123507" w14:textId="47891C1B" w:rsidR="002A67FA" w:rsidRPr="00A451D3" w:rsidRDefault="002A67FA" w:rsidP="00A451D3">
      <w:pPr>
        <w:snapToGrid w:val="0"/>
        <w:rPr>
          <w:rFonts w:ascii="ＭＳ 明朝" w:eastAsia="ＭＳ 明朝" w:hAnsi="ＭＳ 明朝"/>
          <w:sz w:val="20"/>
          <w:szCs w:val="20"/>
        </w:rPr>
      </w:pPr>
      <w:r w:rsidRPr="00A451D3">
        <w:rPr>
          <w:rStyle w:val="a7"/>
          <w:rFonts w:ascii="ＭＳ 明朝" w:eastAsia="ＭＳ 明朝" w:hAnsi="ＭＳ 明朝"/>
          <w:sz w:val="20"/>
          <w:szCs w:val="20"/>
        </w:rPr>
        <w:footnoteRef/>
      </w:r>
      <w:r w:rsidRPr="00A451D3">
        <w:rPr>
          <w:rFonts w:ascii="ＭＳ 明朝" w:eastAsia="ＭＳ 明朝" w:hAnsi="ＭＳ 明朝" w:hint="eastAsia"/>
          <w:sz w:val="20"/>
          <w:szCs w:val="20"/>
        </w:rPr>
        <w:t xml:space="preserve"> ただし、財産権に損害を与えるか否かが確実に予測できない場合には、事業を実施して、事業により生じた損害に対して損害賠償することはあり得る。</w:t>
      </w:r>
    </w:p>
    <w:p w14:paraId="17397A8B" w14:textId="31BC2633" w:rsidR="002A67FA" w:rsidRDefault="002A67FA">
      <w:pPr>
        <w:pStyle w:val="a5"/>
      </w:pPr>
      <w:r w:rsidRPr="00A451D3">
        <w:rPr>
          <w:sz w:val="20"/>
        </w:rPr>
        <w:t xml:space="preserve"> </w:t>
      </w:r>
    </w:p>
  </w:footnote>
  <w:footnote w:id="7">
    <w:p w14:paraId="71D34DD0" w14:textId="77777777" w:rsidR="002A67FA" w:rsidRPr="00E966E5" w:rsidRDefault="002A67FA" w:rsidP="00905A42">
      <w:pPr>
        <w:pStyle w:val="a5"/>
        <w:rPr>
          <w:rFonts w:asciiTheme="minorEastAsia" w:eastAsiaTheme="minorEastAsia" w:hAnsiTheme="minorEastAsia"/>
          <w:sz w:val="20"/>
        </w:rPr>
      </w:pPr>
      <w:r w:rsidRPr="00E966E5">
        <w:rPr>
          <w:rStyle w:val="a7"/>
          <w:rFonts w:asciiTheme="minorEastAsia" w:eastAsiaTheme="minorEastAsia" w:hAnsiTheme="minorEastAsia"/>
          <w:sz w:val="20"/>
        </w:rPr>
        <w:footnoteRef/>
      </w:r>
      <w:r w:rsidRPr="00E966E5">
        <w:rPr>
          <w:rFonts w:asciiTheme="minorEastAsia" w:eastAsiaTheme="minorEastAsia" w:hAnsiTheme="minorEastAsia"/>
          <w:sz w:val="20"/>
        </w:rPr>
        <w:t xml:space="preserve"> </w:t>
      </w:r>
      <w:r>
        <w:rPr>
          <w:rFonts w:asciiTheme="minorEastAsia" w:eastAsiaTheme="minorEastAsia" w:hAnsiTheme="minorEastAsia" w:hint="eastAsia"/>
          <w:sz w:val="20"/>
        </w:rPr>
        <w:t>公権力が介入する法律にはその第1条に公共目的が掲げられることが常である。漁業法も第</w:t>
      </w:r>
      <w:r w:rsidRPr="00E966E5">
        <w:rPr>
          <w:rFonts w:asciiTheme="minorEastAsia" w:eastAsiaTheme="minorEastAsia" w:hAnsiTheme="minorEastAsia" w:hint="eastAsia"/>
          <w:sz w:val="20"/>
        </w:rPr>
        <w:t>1条に「</w:t>
      </w:r>
      <w:r>
        <w:rPr>
          <w:rFonts w:asciiTheme="minorEastAsia" w:eastAsiaTheme="minorEastAsia" w:hAnsiTheme="minorEastAsia" w:hint="eastAsia"/>
          <w:sz w:val="20"/>
        </w:rPr>
        <w:t>漁業調整」を掲げている。</w:t>
      </w:r>
    </w:p>
  </w:footnote>
  <w:footnote w:id="8">
    <w:p w14:paraId="5F71C0BC" w14:textId="296FF2AD" w:rsidR="00AF662A" w:rsidRPr="00AF662A" w:rsidRDefault="00AF662A">
      <w:pPr>
        <w:pStyle w:val="a5"/>
        <w:rPr>
          <w:rFonts w:ascii="ＭＳ 明朝" w:hAnsi="ＭＳ 明朝"/>
          <w:sz w:val="20"/>
        </w:rPr>
      </w:pPr>
      <w:r w:rsidRPr="00AF662A">
        <w:rPr>
          <w:rStyle w:val="a7"/>
          <w:rFonts w:ascii="ＭＳ 明朝" w:hAnsi="ＭＳ 明朝"/>
          <w:sz w:val="20"/>
        </w:rPr>
        <w:footnoteRef/>
      </w:r>
      <w:r w:rsidRPr="00AF662A">
        <w:rPr>
          <w:rFonts w:ascii="ＭＳ 明朝" w:hAnsi="ＭＳ 明朝"/>
          <w:sz w:val="20"/>
        </w:rPr>
        <w:t xml:space="preserve"> </w:t>
      </w:r>
      <w:r w:rsidRPr="00AF662A">
        <w:rPr>
          <w:rFonts w:ascii="ＭＳ 明朝" w:hAnsi="ＭＳ 明朝" w:hint="eastAsia"/>
          <w:sz w:val="20"/>
        </w:rPr>
        <w:t>原龍之</w:t>
      </w:r>
      <w:r w:rsidR="00EB0103">
        <w:rPr>
          <w:rFonts w:ascii="ＭＳ 明朝" w:hAnsi="ＭＳ 明朝" w:hint="eastAsia"/>
          <w:sz w:val="20"/>
        </w:rPr>
        <w:t>助</w:t>
      </w:r>
      <w:r w:rsidRPr="00AF662A">
        <w:rPr>
          <w:rFonts w:ascii="ＭＳ 明朝" w:hAnsi="ＭＳ 明朝" w:hint="eastAsia"/>
          <w:sz w:val="20"/>
        </w:rPr>
        <w:t>『公物営造物法[新版</w:t>
      </w:r>
      <w:r w:rsidRPr="00AF662A">
        <w:rPr>
          <w:rFonts w:ascii="ＭＳ 明朝" w:hAnsi="ＭＳ 明朝"/>
          <w:sz w:val="20"/>
        </w:rPr>
        <w:t>]</w:t>
      </w:r>
      <w:r w:rsidRPr="00AF662A">
        <w:rPr>
          <w:rFonts w:ascii="ＭＳ 明朝" w:hAnsi="ＭＳ 明朝" w:hint="eastAsia"/>
          <w:sz w:val="20"/>
        </w:rPr>
        <w:t>』</w:t>
      </w:r>
      <w:r>
        <w:rPr>
          <w:rFonts w:ascii="ＭＳ 明朝" w:hAnsi="ＭＳ 明朝" w:hint="eastAsia"/>
          <w:sz w:val="20"/>
        </w:rPr>
        <w:t>第</w:t>
      </w:r>
      <w:r w:rsidR="00EB0103">
        <w:rPr>
          <w:rFonts w:ascii="ＭＳ 明朝" w:hAnsi="ＭＳ 明朝" w:hint="eastAsia"/>
          <w:sz w:val="20"/>
        </w:rPr>
        <w:t>四章</w:t>
      </w:r>
      <w:r>
        <w:rPr>
          <w:rFonts w:ascii="ＭＳ 明朝" w:hAnsi="ＭＳ 明朝" w:hint="eastAsia"/>
          <w:sz w:val="20"/>
        </w:rPr>
        <w:t>参照</w:t>
      </w:r>
      <w:r w:rsidR="00EB0103">
        <w:rPr>
          <w:rFonts w:ascii="ＭＳ 明朝" w:hAnsi="ＭＳ 明朝" w:hint="eastAsia"/>
          <w:sz w:val="20"/>
        </w:rPr>
        <w:t>。</w:t>
      </w:r>
    </w:p>
  </w:footnote>
  <w:footnote w:id="9">
    <w:p w14:paraId="5870064A" w14:textId="5B4F6833" w:rsidR="00AF662A" w:rsidRPr="00EB0103" w:rsidRDefault="00AF662A">
      <w:pPr>
        <w:pStyle w:val="a5"/>
        <w:rPr>
          <w:rFonts w:ascii="ＭＳ 明朝" w:hAnsi="ＭＳ 明朝"/>
          <w:sz w:val="20"/>
        </w:rPr>
      </w:pPr>
      <w:r w:rsidRPr="00EB0103">
        <w:rPr>
          <w:rStyle w:val="a7"/>
          <w:rFonts w:ascii="ＭＳ 明朝" w:hAnsi="ＭＳ 明朝"/>
          <w:sz w:val="20"/>
        </w:rPr>
        <w:footnoteRef/>
      </w:r>
      <w:r w:rsidRPr="00EB0103">
        <w:rPr>
          <w:rFonts w:ascii="ＭＳ 明朝" w:hAnsi="ＭＳ 明朝"/>
          <w:sz w:val="20"/>
        </w:rPr>
        <w:t xml:space="preserve"> </w:t>
      </w:r>
      <w:r w:rsidR="00EB0103" w:rsidRPr="00EB0103">
        <w:rPr>
          <w:rFonts w:ascii="ＭＳ 明朝" w:hAnsi="ＭＳ 明朝" w:hint="eastAsia"/>
          <w:sz w:val="20"/>
        </w:rPr>
        <w:t>原龍之助『公物営造物法[新版</w:t>
      </w:r>
      <w:r w:rsidR="00EB0103" w:rsidRPr="00EB0103">
        <w:rPr>
          <w:rFonts w:ascii="ＭＳ 明朝" w:hAnsi="ＭＳ 明朝"/>
          <w:sz w:val="20"/>
        </w:rPr>
        <w:t>]</w:t>
      </w:r>
      <w:r w:rsidR="00EB0103" w:rsidRPr="00EB0103">
        <w:rPr>
          <w:rFonts w:ascii="ＭＳ 明朝" w:hAnsi="ＭＳ 明朝" w:hint="eastAsia"/>
          <w:sz w:val="20"/>
        </w:rPr>
        <w:t>』290頁。</w:t>
      </w:r>
    </w:p>
  </w:footnote>
  <w:footnote w:id="10">
    <w:p w14:paraId="3FB55E45" w14:textId="264E45CF" w:rsidR="00EB0103" w:rsidRPr="00EB0103" w:rsidRDefault="00EB0103">
      <w:pPr>
        <w:pStyle w:val="a5"/>
        <w:rPr>
          <w:rFonts w:ascii="ＭＳ 明朝" w:hAnsi="ＭＳ 明朝"/>
          <w:sz w:val="20"/>
        </w:rPr>
      </w:pPr>
      <w:r w:rsidRPr="00EB0103">
        <w:rPr>
          <w:rStyle w:val="a7"/>
          <w:rFonts w:ascii="ＭＳ 明朝" w:hAnsi="ＭＳ 明朝"/>
          <w:sz w:val="20"/>
        </w:rPr>
        <w:footnoteRef/>
      </w:r>
      <w:r w:rsidRPr="00EB0103">
        <w:rPr>
          <w:rFonts w:ascii="ＭＳ 明朝" w:hAnsi="ＭＳ 明朝"/>
          <w:sz w:val="20"/>
        </w:rPr>
        <w:t xml:space="preserve"> </w:t>
      </w:r>
      <w:r w:rsidRPr="00EB0103">
        <w:rPr>
          <w:rFonts w:ascii="ＭＳ 明朝" w:hAnsi="ＭＳ 明朝" w:hint="eastAsia"/>
          <w:sz w:val="20"/>
        </w:rPr>
        <w:t>原龍之助『公物営造物法[新版</w:t>
      </w:r>
      <w:r w:rsidRPr="00EB0103">
        <w:rPr>
          <w:rFonts w:ascii="ＭＳ 明朝" w:hAnsi="ＭＳ 明朝"/>
          <w:sz w:val="20"/>
        </w:rPr>
        <w:t>]</w:t>
      </w:r>
      <w:r w:rsidRPr="00EB0103">
        <w:rPr>
          <w:rFonts w:ascii="ＭＳ 明朝" w:hAnsi="ＭＳ 明朝" w:hint="eastAsia"/>
          <w:sz w:val="20"/>
        </w:rPr>
        <w:t>』29</w:t>
      </w:r>
      <w:r w:rsidRPr="00EB0103">
        <w:rPr>
          <w:rFonts w:ascii="ＭＳ 明朝" w:hAnsi="ＭＳ 明朝"/>
          <w:sz w:val="20"/>
        </w:rPr>
        <w:t>3</w:t>
      </w:r>
      <w:r w:rsidRPr="00EB0103">
        <w:rPr>
          <w:rFonts w:ascii="ＭＳ 明朝" w:hAnsi="ＭＳ 明朝" w:hint="eastAsia"/>
          <w:sz w:val="20"/>
        </w:rPr>
        <w:t>頁。</w:t>
      </w:r>
    </w:p>
  </w:footnote>
  <w:footnote w:id="11">
    <w:p w14:paraId="7232E8E6" w14:textId="0538FDC3" w:rsidR="00E23F29" w:rsidRPr="00E23F29" w:rsidRDefault="00E23F29">
      <w:pPr>
        <w:pStyle w:val="a5"/>
        <w:rPr>
          <w:rFonts w:ascii="ＭＳ 明朝" w:hAnsi="ＭＳ 明朝"/>
          <w:sz w:val="20"/>
        </w:rPr>
      </w:pPr>
      <w:r w:rsidRPr="00E23F29">
        <w:rPr>
          <w:rStyle w:val="a7"/>
          <w:rFonts w:ascii="ＭＳ 明朝" w:hAnsi="ＭＳ 明朝"/>
          <w:sz w:val="20"/>
        </w:rPr>
        <w:footnoteRef/>
      </w:r>
      <w:r w:rsidRPr="00E23F29">
        <w:rPr>
          <w:rFonts w:ascii="ＭＳ 明朝" w:hAnsi="ＭＳ 明朝"/>
          <w:sz w:val="20"/>
        </w:rPr>
        <w:t xml:space="preserve"> </w:t>
      </w:r>
      <w:r>
        <w:rPr>
          <w:rFonts w:ascii="ＭＳ 明朝" w:hAnsi="ＭＳ 明朝" w:hint="eastAsia"/>
          <w:sz w:val="20"/>
        </w:rPr>
        <w:t>漁業法140条。工藤重男『判例通達による漁業法解説』274頁。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E60E46"/>
    <w:multiLevelType w:val="hybridMultilevel"/>
    <w:tmpl w:val="AE186CE0"/>
    <w:lvl w:ilvl="0" w:tplc="9AE48B34">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69606554"/>
    <w:multiLevelType w:val="hybridMultilevel"/>
    <w:tmpl w:val="BFF483AE"/>
    <w:lvl w:ilvl="0" w:tplc="6E9CE74A">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0A6"/>
    <w:rsid w:val="000000D3"/>
    <w:rsid w:val="00011633"/>
    <w:rsid w:val="0001192C"/>
    <w:rsid w:val="0001760F"/>
    <w:rsid w:val="00022A17"/>
    <w:rsid w:val="0002341E"/>
    <w:rsid w:val="0002624A"/>
    <w:rsid w:val="000401F1"/>
    <w:rsid w:val="000614B7"/>
    <w:rsid w:val="00097E4E"/>
    <w:rsid w:val="000D17B8"/>
    <w:rsid w:val="000E7BBF"/>
    <w:rsid w:val="00110EB5"/>
    <w:rsid w:val="00174618"/>
    <w:rsid w:val="001749A4"/>
    <w:rsid w:val="00196B20"/>
    <w:rsid w:val="001A5E49"/>
    <w:rsid w:val="001C7F68"/>
    <w:rsid w:val="001E0662"/>
    <w:rsid w:val="001E6A51"/>
    <w:rsid w:val="001F1474"/>
    <w:rsid w:val="002374C5"/>
    <w:rsid w:val="002649A9"/>
    <w:rsid w:val="002736BA"/>
    <w:rsid w:val="00281525"/>
    <w:rsid w:val="002A67FA"/>
    <w:rsid w:val="002B01DC"/>
    <w:rsid w:val="002B4D11"/>
    <w:rsid w:val="002C3449"/>
    <w:rsid w:val="002D43B9"/>
    <w:rsid w:val="002D7195"/>
    <w:rsid w:val="002D7B55"/>
    <w:rsid w:val="002E56C1"/>
    <w:rsid w:val="002F17E0"/>
    <w:rsid w:val="002F5811"/>
    <w:rsid w:val="003052CB"/>
    <w:rsid w:val="00310ADF"/>
    <w:rsid w:val="00313219"/>
    <w:rsid w:val="003278AB"/>
    <w:rsid w:val="00330D0E"/>
    <w:rsid w:val="0035613C"/>
    <w:rsid w:val="00362F33"/>
    <w:rsid w:val="00373102"/>
    <w:rsid w:val="00375E67"/>
    <w:rsid w:val="00385051"/>
    <w:rsid w:val="0039143E"/>
    <w:rsid w:val="003A4132"/>
    <w:rsid w:val="003B4458"/>
    <w:rsid w:val="003B797A"/>
    <w:rsid w:val="003B7F38"/>
    <w:rsid w:val="003C1582"/>
    <w:rsid w:val="003E1A68"/>
    <w:rsid w:val="00433601"/>
    <w:rsid w:val="004438A9"/>
    <w:rsid w:val="004535F1"/>
    <w:rsid w:val="00456565"/>
    <w:rsid w:val="00465E8D"/>
    <w:rsid w:val="0047178B"/>
    <w:rsid w:val="0048739A"/>
    <w:rsid w:val="00496848"/>
    <w:rsid w:val="004B6609"/>
    <w:rsid w:val="004E2164"/>
    <w:rsid w:val="00501329"/>
    <w:rsid w:val="005125A6"/>
    <w:rsid w:val="0052253A"/>
    <w:rsid w:val="005271A2"/>
    <w:rsid w:val="00527819"/>
    <w:rsid w:val="00560AD0"/>
    <w:rsid w:val="00564653"/>
    <w:rsid w:val="005703A6"/>
    <w:rsid w:val="00573C87"/>
    <w:rsid w:val="0058131D"/>
    <w:rsid w:val="0058613D"/>
    <w:rsid w:val="005D696B"/>
    <w:rsid w:val="005E26B4"/>
    <w:rsid w:val="005E35F0"/>
    <w:rsid w:val="005F00EE"/>
    <w:rsid w:val="00601B96"/>
    <w:rsid w:val="00615D17"/>
    <w:rsid w:val="00617378"/>
    <w:rsid w:val="00620E3B"/>
    <w:rsid w:val="00672AE2"/>
    <w:rsid w:val="00672B72"/>
    <w:rsid w:val="00675014"/>
    <w:rsid w:val="006B2753"/>
    <w:rsid w:val="006B2E5F"/>
    <w:rsid w:val="006B4DC2"/>
    <w:rsid w:val="006D10CB"/>
    <w:rsid w:val="006D58E6"/>
    <w:rsid w:val="006E10F4"/>
    <w:rsid w:val="006F1AFA"/>
    <w:rsid w:val="00700C04"/>
    <w:rsid w:val="0070573D"/>
    <w:rsid w:val="00706191"/>
    <w:rsid w:val="00721B8F"/>
    <w:rsid w:val="00723B63"/>
    <w:rsid w:val="00730550"/>
    <w:rsid w:val="00736A65"/>
    <w:rsid w:val="00756102"/>
    <w:rsid w:val="00770417"/>
    <w:rsid w:val="0077343D"/>
    <w:rsid w:val="007750A7"/>
    <w:rsid w:val="007809FF"/>
    <w:rsid w:val="007A4E21"/>
    <w:rsid w:val="007B4AC9"/>
    <w:rsid w:val="007C557E"/>
    <w:rsid w:val="007C6924"/>
    <w:rsid w:val="007D38EA"/>
    <w:rsid w:val="007E343A"/>
    <w:rsid w:val="007F1D9A"/>
    <w:rsid w:val="007F1E33"/>
    <w:rsid w:val="00807A92"/>
    <w:rsid w:val="008376DC"/>
    <w:rsid w:val="00840BFC"/>
    <w:rsid w:val="008441B0"/>
    <w:rsid w:val="008559B4"/>
    <w:rsid w:val="008570A6"/>
    <w:rsid w:val="008658F2"/>
    <w:rsid w:val="008820EC"/>
    <w:rsid w:val="008A5968"/>
    <w:rsid w:val="008B1176"/>
    <w:rsid w:val="008B17CF"/>
    <w:rsid w:val="00905A42"/>
    <w:rsid w:val="00910654"/>
    <w:rsid w:val="00911ECA"/>
    <w:rsid w:val="00916405"/>
    <w:rsid w:val="00917782"/>
    <w:rsid w:val="00992236"/>
    <w:rsid w:val="009B212A"/>
    <w:rsid w:val="009D30D4"/>
    <w:rsid w:val="009D3D28"/>
    <w:rsid w:val="009E6151"/>
    <w:rsid w:val="009F0402"/>
    <w:rsid w:val="009F352F"/>
    <w:rsid w:val="00A047DC"/>
    <w:rsid w:val="00A17018"/>
    <w:rsid w:val="00A26704"/>
    <w:rsid w:val="00A2784C"/>
    <w:rsid w:val="00A41949"/>
    <w:rsid w:val="00A451D3"/>
    <w:rsid w:val="00A4540C"/>
    <w:rsid w:val="00A454E5"/>
    <w:rsid w:val="00A52B5E"/>
    <w:rsid w:val="00A53E3A"/>
    <w:rsid w:val="00A65EB8"/>
    <w:rsid w:val="00AB2E22"/>
    <w:rsid w:val="00AB307B"/>
    <w:rsid w:val="00AB52DF"/>
    <w:rsid w:val="00AE0164"/>
    <w:rsid w:val="00AE6425"/>
    <w:rsid w:val="00AF662A"/>
    <w:rsid w:val="00B13305"/>
    <w:rsid w:val="00B327C8"/>
    <w:rsid w:val="00B35CD8"/>
    <w:rsid w:val="00B458D0"/>
    <w:rsid w:val="00B517E7"/>
    <w:rsid w:val="00B5307F"/>
    <w:rsid w:val="00B66F4E"/>
    <w:rsid w:val="00B75D1A"/>
    <w:rsid w:val="00B809B0"/>
    <w:rsid w:val="00B97D86"/>
    <w:rsid w:val="00BA5723"/>
    <w:rsid w:val="00BC1C63"/>
    <w:rsid w:val="00BC54F6"/>
    <w:rsid w:val="00BD461A"/>
    <w:rsid w:val="00BF07A4"/>
    <w:rsid w:val="00BF2D0F"/>
    <w:rsid w:val="00BF6ABA"/>
    <w:rsid w:val="00C10B51"/>
    <w:rsid w:val="00C20254"/>
    <w:rsid w:val="00C21190"/>
    <w:rsid w:val="00C35173"/>
    <w:rsid w:val="00C41CBA"/>
    <w:rsid w:val="00C42DC6"/>
    <w:rsid w:val="00C61DD8"/>
    <w:rsid w:val="00C86D8B"/>
    <w:rsid w:val="00C93DFA"/>
    <w:rsid w:val="00CB61F0"/>
    <w:rsid w:val="00CC003B"/>
    <w:rsid w:val="00CC6F9D"/>
    <w:rsid w:val="00CF2ED4"/>
    <w:rsid w:val="00D03BE0"/>
    <w:rsid w:val="00D06BBF"/>
    <w:rsid w:val="00D1390D"/>
    <w:rsid w:val="00D41DA7"/>
    <w:rsid w:val="00D506DB"/>
    <w:rsid w:val="00D5315D"/>
    <w:rsid w:val="00D64799"/>
    <w:rsid w:val="00D66522"/>
    <w:rsid w:val="00D72407"/>
    <w:rsid w:val="00D86F50"/>
    <w:rsid w:val="00D9340B"/>
    <w:rsid w:val="00DB399F"/>
    <w:rsid w:val="00DC49D5"/>
    <w:rsid w:val="00DD2907"/>
    <w:rsid w:val="00DE35A8"/>
    <w:rsid w:val="00E006E6"/>
    <w:rsid w:val="00E07C0E"/>
    <w:rsid w:val="00E1262E"/>
    <w:rsid w:val="00E23F29"/>
    <w:rsid w:val="00E26466"/>
    <w:rsid w:val="00E3135D"/>
    <w:rsid w:val="00E42712"/>
    <w:rsid w:val="00E43BD7"/>
    <w:rsid w:val="00E44F59"/>
    <w:rsid w:val="00E61D3B"/>
    <w:rsid w:val="00E94A28"/>
    <w:rsid w:val="00E94ADF"/>
    <w:rsid w:val="00EA7F09"/>
    <w:rsid w:val="00EB0103"/>
    <w:rsid w:val="00EE3430"/>
    <w:rsid w:val="00F10CC7"/>
    <w:rsid w:val="00F141A7"/>
    <w:rsid w:val="00F273CC"/>
    <w:rsid w:val="00F31633"/>
    <w:rsid w:val="00F46201"/>
    <w:rsid w:val="00F51337"/>
    <w:rsid w:val="00F656ED"/>
    <w:rsid w:val="00F6757D"/>
    <w:rsid w:val="00F7085F"/>
    <w:rsid w:val="00F73A9E"/>
    <w:rsid w:val="00F7452D"/>
    <w:rsid w:val="00F80E2E"/>
    <w:rsid w:val="00F84E07"/>
    <w:rsid w:val="00F873E5"/>
    <w:rsid w:val="00F90F30"/>
    <w:rsid w:val="00F9455C"/>
    <w:rsid w:val="00F97C22"/>
    <w:rsid w:val="00FB18D4"/>
    <w:rsid w:val="00FC10A8"/>
    <w:rsid w:val="00FF5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72F27B"/>
  <w15:chartTrackingRefBased/>
  <w15:docId w15:val="{DACFBE1C-3886-46CB-9B8B-2A8639B46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4E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D72407"/>
    <w:rPr>
      <w:rFonts w:ascii="ＭＳ 明朝" w:eastAsia="ＭＳ 明朝" w:hAnsi="Courier New" w:cs="Times New Roman"/>
      <w:szCs w:val="20"/>
      <w:em w:val="dot"/>
    </w:rPr>
  </w:style>
  <w:style w:type="character" w:customStyle="1" w:styleId="a4">
    <w:name w:val="書式なし (文字)"/>
    <w:basedOn w:val="a0"/>
    <w:link w:val="a3"/>
    <w:uiPriority w:val="99"/>
    <w:rsid w:val="00D72407"/>
    <w:rPr>
      <w:rFonts w:ascii="ＭＳ 明朝" w:eastAsia="ＭＳ 明朝" w:hAnsi="Courier New" w:cs="Times New Roman"/>
      <w:szCs w:val="20"/>
      <w:em w:val="dot"/>
    </w:rPr>
  </w:style>
  <w:style w:type="paragraph" w:styleId="a5">
    <w:name w:val="footnote text"/>
    <w:basedOn w:val="a"/>
    <w:link w:val="a6"/>
    <w:uiPriority w:val="99"/>
    <w:unhideWhenUsed/>
    <w:rsid w:val="00F97C22"/>
    <w:pPr>
      <w:snapToGrid w:val="0"/>
      <w:jc w:val="left"/>
    </w:pPr>
    <w:rPr>
      <w:rFonts w:ascii="Century" w:eastAsia="ＭＳ 明朝" w:hAnsi="Century" w:cs="Times New Roman"/>
      <w:szCs w:val="20"/>
    </w:rPr>
  </w:style>
  <w:style w:type="character" w:customStyle="1" w:styleId="a6">
    <w:name w:val="脚注文字列 (文字)"/>
    <w:basedOn w:val="a0"/>
    <w:link w:val="a5"/>
    <w:uiPriority w:val="99"/>
    <w:rsid w:val="00F97C22"/>
    <w:rPr>
      <w:rFonts w:ascii="Century" w:eastAsia="ＭＳ 明朝" w:hAnsi="Century" w:cs="Times New Roman"/>
      <w:szCs w:val="20"/>
    </w:rPr>
  </w:style>
  <w:style w:type="character" w:styleId="a7">
    <w:name w:val="footnote reference"/>
    <w:basedOn w:val="a0"/>
    <w:uiPriority w:val="99"/>
    <w:semiHidden/>
    <w:unhideWhenUsed/>
    <w:rsid w:val="00F97C22"/>
    <w:rPr>
      <w:vertAlign w:val="superscript"/>
    </w:rPr>
  </w:style>
  <w:style w:type="paragraph" w:styleId="a8">
    <w:name w:val="header"/>
    <w:basedOn w:val="a"/>
    <w:link w:val="a9"/>
    <w:uiPriority w:val="99"/>
    <w:unhideWhenUsed/>
    <w:rsid w:val="00DB399F"/>
    <w:pPr>
      <w:tabs>
        <w:tab w:val="center" w:pos="4252"/>
        <w:tab w:val="right" w:pos="8504"/>
      </w:tabs>
      <w:snapToGrid w:val="0"/>
    </w:pPr>
  </w:style>
  <w:style w:type="character" w:customStyle="1" w:styleId="a9">
    <w:name w:val="ヘッダー (文字)"/>
    <w:basedOn w:val="a0"/>
    <w:link w:val="a8"/>
    <w:uiPriority w:val="99"/>
    <w:rsid w:val="00DB399F"/>
  </w:style>
  <w:style w:type="paragraph" w:styleId="aa">
    <w:name w:val="footer"/>
    <w:basedOn w:val="a"/>
    <w:link w:val="ab"/>
    <w:uiPriority w:val="99"/>
    <w:unhideWhenUsed/>
    <w:rsid w:val="00DB399F"/>
    <w:pPr>
      <w:tabs>
        <w:tab w:val="center" w:pos="4252"/>
        <w:tab w:val="right" w:pos="8504"/>
      </w:tabs>
      <w:snapToGrid w:val="0"/>
    </w:pPr>
  </w:style>
  <w:style w:type="character" w:customStyle="1" w:styleId="ab">
    <w:name w:val="フッター (文字)"/>
    <w:basedOn w:val="a0"/>
    <w:link w:val="aa"/>
    <w:uiPriority w:val="99"/>
    <w:rsid w:val="00DB399F"/>
  </w:style>
  <w:style w:type="paragraph" w:styleId="ac">
    <w:name w:val="List Paragraph"/>
    <w:basedOn w:val="a"/>
    <w:uiPriority w:val="34"/>
    <w:qFormat/>
    <w:rsid w:val="00905A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03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C4D9C-3AB9-44F6-9726-0EF81BD20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5</Pages>
  <Words>797</Words>
  <Characters>4549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熊本一規</dc:creator>
  <cp:keywords/>
  <dc:description/>
  <cp:lastModifiedBy>熊本 一規</cp:lastModifiedBy>
  <cp:revision>11</cp:revision>
  <dcterms:created xsi:type="dcterms:W3CDTF">2018-01-01T01:01:00Z</dcterms:created>
  <dcterms:modified xsi:type="dcterms:W3CDTF">2018-07-23T15:38:00Z</dcterms:modified>
</cp:coreProperties>
</file>