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922" w:rsidRPr="004E5195" w:rsidRDefault="00A45E0B" w:rsidP="004E519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伊万里射撃場</w:t>
      </w:r>
      <w:r w:rsidR="00A67922" w:rsidRPr="00A67922">
        <w:rPr>
          <w:rFonts w:ascii="ＭＳ ゴシック" w:eastAsia="ＭＳ ゴシック" w:hAnsi="ＭＳ ゴシック" w:hint="eastAsia"/>
          <w:sz w:val="24"/>
          <w:szCs w:val="24"/>
        </w:rPr>
        <w:t>問題を考える</w:t>
      </w:r>
      <w:r w:rsidR="00A67922">
        <w:rPr>
          <w:rFonts w:ascii="ＭＳ ゴシック" w:eastAsia="ＭＳ ゴシック" w:hAnsi="ＭＳ ゴシック" w:hint="eastAsia"/>
          <w:sz w:val="24"/>
          <w:szCs w:val="24"/>
        </w:rPr>
        <w:t xml:space="preserve">　　　　</w:t>
      </w:r>
      <w:r w:rsidR="00054FCC">
        <w:rPr>
          <w:rFonts w:ascii="ＭＳ ゴシック" w:eastAsia="ＭＳ ゴシック" w:hAnsi="ＭＳ ゴシック" w:hint="eastAsia"/>
          <w:sz w:val="24"/>
          <w:szCs w:val="24"/>
        </w:rPr>
        <w:t xml:space="preserve">      </w:t>
      </w:r>
      <w:r w:rsidR="00A67922">
        <w:rPr>
          <w:rFonts w:ascii="ＭＳ ゴシック" w:eastAsia="ＭＳ ゴシック" w:hAnsi="ＭＳ ゴシック" w:hint="eastAsia"/>
          <w:sz w:val="24"/>
          <w:szCs w:val="24"/>
        </w:rPr>
        <w:t xml:space="preserve">　　</w:t>
      </w:r>
      <w:r w:rsidR="00B17C6E">
        <w:rPr>
          <w:rFonts w:ascii="ＭＳ ゴシック" w:eastAsia="ＭＳ ゴシック" w:hAnsi="ＭＳ ゴシック" w:hint="eastAsia"/>
          <w:sz w:val="24"/>
          <w:szCs w:val="24"/>
        </w:rPr>
        <w:t xml:space="preserve">　　</w:t>
      </w:r>
      <w:r w:rsidR="00A67922">
        <w:rPr>
          <w:rFonts w:ascii="ＭＳ ゴシック" w:eastAsia="ＭＳ ゴシック" w:hAnsi="ＭＳ ゴシック" w:hint="eastAsia"/>
          <w:sz w:val="24"/>
          <w:szCs w:val="24"/>
        </w:rPr>
        <w:t xml:space="preserve">　</w:t>
      </w:r>
      <w:r w:rsidR="00D46BED">
        <w:rPr>
          <w:rFonts w:ascii="ＭＳ ゴシック" w:eastAsia="ＭＳ ゴシック" w:hAnsi="ＭＳ ゴシック" w:hint="eastAsia"/>
          <w:sz w:val="24"/>
          <w:szCs w:val="24"/>
        </w:rPr>
        <w:t xml:space="preserve"> </w:t>
      </w:r>
      <w:r w:rsidR="00D46BED">
        <w:rPr>
          <w:rFonts w:ascii="ＭＳ ゴシック" w:eastAsia="ＭＳ ゴシック" w:hAnsi="ＭＳ ゴシック"/>
          <w:sz w:val="24"/>
          <w:szCs w:val="24"/>
        </w:rPr>
        <w:t xml:space="preserve">        </w:t>
      </w:r>
      <w:bookmarkStart w:id="0" w:name="_GoBack"/>
      <w:r w:rsidR="00FA42A4" w:rsidRPr="00D46BED">
        <w:rPr>
          <w:rFonts w:ascii="ＭＳ ゴシック" w:eastAsia="ＭＳ ゴシック" w:hAnsi="ＭＳ ゴシック" w:hint="eastAsia"/>
          <w:sz w:val="22"/>
        </w:rPr>
        <w:t>2</w:t>
      </w:r>
      <w:r w:rsidR="00FA42A4" w:rsidRPr="00D46BED">
        <w:rPr>
          <w:rFonts w:ascii="ＭＳ ゴシック" w:eastAsia="ＭＳ ゴシック" w:hAnsi="ＭＳ ゴシック"/>
          <w:sz w:val="22"/>
        </w:rPr>
        <w:t>011.</w:t>
      </w:r>
      <w:r w:rsidR="00D46BED" w:rsidRPr="00D46BED">
        <w:rPr>
          <w:rFonts w:ascii="ＭＳ ゴシック" w:eastAsia="ＭＳ ゴシック" w:hAnsi="ＭＳ ゴシック"/>
          <w:sz w:val="22"/>
        </w:rPr>
        <w:t>3.16</w:t>
      </w:r>
      <w:bookmarkEnd w:id="0"/>
      <w:r w:rsidR="00A67922" w:rsidRPr="00A67922">
        <w:rPr>
          <w:rFonts w:ascii="ＭＳ ゴシック" w:eastAsia="ＭＳ ゴシック" w:hAnsi="ＭＳ ゴシック" w:hint="eastAsia"/>
          <w:sz w:val="22"/>
        </w:rPr>
        <w:t>熊本一規</w:t>
      </w:r>
    </w:p>
    <w:p w:rsidR="00A45E0B" w:rsidRPr="000D60F9" w:rsidRDefault="00A45E0B">
      <w:pPr>
        <w:rPr>
          <w:rFonts w:ascii="ＭＳ ゴシック" w:eastAsia="ＭＳ ゴシック" w:hAnsi="ＭＳ ゴシック"/>
          <w:sz w:val="22"/>
        </w:rPr>
      </w:pPr>
      <w:r w:rsidRPr="000D60F9">
        <w:rPr>
          <w:rFonts w:ascii="ＭＳ ゴシック" w:eastAsia="ＭＳ ゴシック" w:hAnsi="ＭＳ ゴシック" w:hint="eastAsia"/>
          <w:sz w:val="22"/>
        </w:rPr>
        <w:t>１．伊万里射撃場問題とは</w:t>
      </w:r>
    </w:p>
    <w:p w:rsidR="00A45E0B" w:rsidRPr="000D60F9" w:rsidRDefault="00A45E0B">
      <w:pPr>
        <w:rPr>
          <w:rFonts w:ascii="ＭＳ ゴシック" w:eastAsia="ＭＳ ゴシック" w:hAnsi="ＭＳ ゴシック"/>
        </w:rPr>
      </w:pPr>
      <w:r>
        <w:rPr>
          <w:rFonts w:hint="eastAsia"/>
        </w:rPr>
        <w:t xml:space="preserve">　</w:t>
      </w:r>
      <w:r w:rsidR="00842483" w:rsidRPr="000D60F9">
        <w:rPr>
          <w:rFonts w:ascii="ＭＳ ゴシック" w:eastAsia="ＭＳ ゴシック" w:hAnsi="ＭＳ ゴシック" w:hint="eastAsia"/>
        </w:rPr>
        <w:t xml:space="preserve">(1) </w:t>
      </w:r>
      <w:r w:rsidRPr="000D60F9">
        <w:rPr>
          <w:rFonts w:ascii="ＭＳ ゴシック" w:eastAsia="ＭＳ ゴシック" w:hAnsi="ＭＳ ゴシック" w:hint="eastAsia"/>
        </w:rPr>
        <w:t>伊万里市散弾銃射撃場</w:t>
      </w:r>
    </w:p>
    <w:p w:rsidR="00A45E0B" w:rsidRDefault="00A45E0B">
      <w:r>
        <w:rPr>
          <w:rFonts w:hint="eastAsia"/>
        </w:rPr>
        <w:t xml:space="preserve">　　「伊万里市散弾銃射撃場の設置及び管理に関する条例」</w:t>
      </w:r>
      <w:r>
        <w:rPr>
          <w:rFonts w:hint="eastAsia"/>
        </w:rPr>
        <w:t>(</w:t>
      </w:r>
      <w:r>
        <w:rPr>
          <w:rFonts w:hint="eastAsia"/>
        </w:rPr>
        <w:t>昭和</w:t>
      </w:r>
      <w:r>
        <w:rPr>
          <w:rFonts w:hint="eastAsia"/>
        </w:rPr>
        <w:t>59</w:t>
      </w:r>
      <w:r>
        <w:rPr>
          <w:rFonts w:hint="eastAsia"/>
        </w:rPr>
        <w:t>年条例第</w:t>
      </w:r>
      <w:r>
        <w:rPr>
          <w:rFonts w:hint="eastAsia"/>
        </w:rPr>
        <w:t>4</w:t>
      </w:r>
      <w:r>
        <w:rPr>
          <w:rFonts w:hint="eastAsia"/>
        </w:rPr>
        <w:t>号</w:t>
      </w:r>
      <w:r>
        <w:rPr>
          <w:rFonts w:hint="eastAsia"/>
        </w:rPr>
        <w:t>)</w:t>
      </w:r>
    </w:p>
    <w:p w:rsidR="00A45E0B" w:rsidRPr="000D60F9" w:rsidRDefault="00A45E0B">
      <w:pPr>
        <w:rPr>
          <w:rFonts w:ascii="ＭＳ ゴシック" w:eastAsia="ＭＳ ゴシック" w:hAnsi="ＭＳ ゴシック"/>
        </w:rPr>
      </w:pPr>
      <w:r>
        <w:rPr>
          <w:rFonts w:hint="eastAsia"/>
        </w:rPr>
        <w:t xml:space="preserve">　</w:t>
      </w:r>
      <w:r w:rsidR="00842483" w:rsidRPr="000D60F9">
        <w:rPr>
          <w:rFonts w:ascii="ＭＳ ゴシック" w:eastAsia="ＭＳ ゴシック" w:hAnsi="ＭＳ ゴシック" w:hint="eastAsia"/>
        </w:rPr>
        <w:t>(2) 利用状況</w:t>
      </w:r>
    </w:p>
    <w:p w:rsidR="00A45E0B" w:rsidRDefault="00A45E0B">
      <w:r w:rsidRPr="000D60F9">
        <w:rPr>
          <w:rFonts w:ascii="ＭＳ ゴシック" w:eastAsia="ＭＳ ゴシック" w:hAnsi="ＭＳ ゴシック" w:hint="eastAsia"/>
        </w:rPr>
        <w:t xml:space="preserve">　</w:t>
      </w:r>
      <w:r>
        <w:rPr>
          <w:rFonts w:hint="eastAsia"/>
        </w:rPr>
        <w:t xml:space="preserve">　・１回あたりの利用者６－１４人、市内１－５人</w:t>
      </w:r>
      <w:r>
        <w:rPr>
          <w:rFonts w:hint="eastAsia"/>
        </w:rPr>
        <w:t>(</w:t>
      </w:r>
      <w:r>
        <w:rPr>
          <w:rFonts w:hint="eastAsia"/>
        </w:rPr>
        <w:t>平成</w:t>
      </w:r>
      <w:r>
        <w:rPr>
          <w:rFonts w:hint="eastAsia"/>
        </w:rPr>
        <w:t>22</w:t>
      </w:r>
      <w:r>
        <w:rPr>
          <w:rFonts w:hint="eastAsia"/>
        </w:rPr>
        <w:t>年度</w:t>
      </w:r>
      <w:r>
        <w:rPr>
          <w:rFonts w:hint="eastAsia"/>
        </w:rPr>
        <w:t>)</w:t>
      </w:r>
      <w:r>
        <w:rPr>
          <w:rFonts w:hint="eastAsia"/>
        </w:rPr>
        <w:t>。</w:t>
      </w:r>
      <w:r w:rsidR="00842483">
        <w:rPr>
          <w:rFonts w:hint="eastAsia"/>
        </w:rPr>
        <w:t>市外が９割。</w:t>
      </w:r>
    </w:p>
    <w:p w:rsidR="00A45E0B" w:rsidRDefault="00A45E0B" w:rsidP="00A45E0B">
      <w:pPr>
        <w:ind w:firstLineChars="200" w:firstLine="420"/>
      </w:pPr>
      <w:r>
        <w:rPr>
          <w:rFonts w:hint="eastAsia"/>
        </w:rPr>
        <w:t>・</w:t>
      </w:r>
      <w:r>
        <w:rPr>
          <w:rFonts w:hint="eastAsia"/>
        </w:rPr>
        <w:t>10</w:t>
      </w:r>
      <w:r w:rsidR="00D91AAD">
        <w:rPr>
          <w:rFonts w:hint="eastAsia"/>
        </w:rPr>
        <w:t>日以上／年の</w:t>
      </w:r>
      <w:r>
        <w:rPr>
          <w:rFonts w:hint="eastAsia"/>
        </w:rPr>
        <w:t>利用者　市内</w:t>
      </w:r>
      <w:r>
        <w:rPr>
          <w:rFonts w:hint="eastAsia"/>
        </w:rPr>
        <w:t>3</w:t>
      </w:r>
      <w:r>
        <w:rPr>
          <w:rFonts w:hint="eastAsia"/>
        </w:rPr>
        <w:t>人</w:t>
      </w:r>
      <w:r>
        <w:rPr>
          <w:rFonts w:hint="eastAsia"/>
        </w:rPr>
        <w:t>(</w:t>
      </w:r>
      <w:r>
        <w:rPr>
          <w:rFonts w:hint="eastAsia"/>
        </w:rPr>
        <w:t>平成</w:t>
      </w:r>
      <w:r>
        <w:rPr>
          <w:rFonts w:hint="eastAsia"/>
        </w:rPr>
        <w:t>21</w:t>
      </w:r>
      <w:r>
        <w:rPr>
          <w:rFonts w:hint="eastAsia"/>
        </w:rPr>
        <w:t>年度</w:t>
      </w:r>
      <w:r>
        <w:rPr>
          <w:rFonts w:hint="eastAsia"/>
        </w:rPr>
        <w:t>)</w:t>
      </w:r>
    </w:p>
    <w:p w:rsidR="00A45E0B" w:rsidRPr="000D60F9" w:rsidRDefault="00A45E0B">
      <w:pPr>
        <w:rPr>
          <w:rFonts w:ascii="ＭＳ ゴシック" w:eastAsia="ＭＳ ゴシック" w:hAnsi="ＭＳ ゴシック"/>
        </w:rPr>
      </w:pPr>
      <w:r>
        <w:rPr>
          <w:rFonts w:hint="eastAsia"/>
        </w:rPr>
        <w:t xml:space="preserve">　</w:t>
      </w:r>
      <w:r w:rsidR="00842483" w:rsidRPr="000D60F9">
        <w:rPr>
          <w:rFonts w:ascii="ＭＳ ゴシック" w:eastAsia="ＭＳ ゴシック" w:hAnsi="ＭＳ ゴシック" w:hint="eastAsia"/>
        </w:rPr>
        <w:t>(3) 産業廃棄物処理状況(</w:t>
      </w:r>
      <w:r w:rsidR="007B134D" w:rsidRPr="000D60F9">
        <w:rPr>
          <w:rFonts w:ascii="ＭＳ ゴシック" w:eastAsia="ＭＳ ゴシック" w:hAnsi="ＭＳ ゴシック" w:hint="eastAsia"/>
        </w:rPr>
        <w:t>廃棄物管理票</w:t>
      </w:r>
      <w:r w:rsidR="00842483" w:rsidRPr="000D60F9">
        <w:rPr>
          <w:rFonts w:ascii="ＭＳ ゴシック" w:eastAsia="ＭＳ ゴシック" w:hAnsi="ＭＳ ゴシック" w:hint="eastAsia"/>
        </w:rPr>
        <w:t>マニフェスト)</w:t>
      </w:r>
    </w:p>
    <w:p w:rsidR="00842483" w:rsidRDefault="00842483">
      <w:r>
        <w:rPr>
          <w:rFonts w:hint="eastAsia"/>
        </w:rPr>
        <w:t xml:space="preserve">　　・金属くずは平成</w:t>
      </w:r>
      <w:r>
        <w:rPr>
          <w:rFonts w:hint="eastAsia"/>
        </w:rPr>
        <w:t>18</w:t>
      </w:r>
      <w:r>
        <w:rPr>
          <w:rFonts w:hint="eastAsia"/>
        </w:rPr>
        <w:t>年４月</w:t>
      </w:r>
      <w:r>
        <w:rPr>
          <w:rFonts w:hint="eastAsia"/>
        </w:rPr>
        <w:t>20</w:t>
      </w:r>
      <w:r>
        <w:rPr>
          <w:rFonts w:hint="eastAsia"/>
        </w:rPr>
        <w:t>日が最後、以後は搬出なし。</w:t>
      </w:r>
    </w:p>
    <w:p w:rsidR="00842483" w:rsidRDefault="00842483">
      <w:r>
        <w:rPr>
          <w:rFonts w:hint="eastAsia"/>
        </w:rPr>
        <w:t xml:space="preserve">　　・平成</w:t>
      </w:r>
      <w:r>
        <w:rPr>
          <w:rFonts w:hint="eastAsia"/>
        </w:rPr>
        <w:t>15</w:t>
      </w:r>
      <w:r>
        <w:rPr>
          <w:rFonts w:hint="eastAsia"/>
        </w:rPr>
        <w:t>年</w:t>
      </w:r>
      <w:r>
        <w:rPr>
          <w:rFonts w:hint="eastAsia"/>
        </w:rPr>
        <w:t>7</w:t>
      </w:r>
      <w:r>
        <w:rPr>
          <w:rFonts w:hint="eastAsia"/>
        </w:rPr>
        <w:t>月</w:t>
      </w:r>
      <w:r>
        <w:rPr>
          <w:rFonts w:hint="eastAsia"/>
        </w:rPr>
        <w:t>16</w:t>
      </w:r>
      <w:r>
        <w:rPr>
          <w:rFonts w:hint="eastAsia"/>
        </w:rPr>
        <w:t>日に「ガラス・陶磁器くず」があるが、以後はなし。代わりに「廃プラスチ</w:t>
      </w:r>
    </w:p>
    <w:p w:rsidR="00842483" w:rsidRPr="00842483" w:rsidRDefault="00842483" w:rsidP="00842483">
      <w:pPr>
        <w:ind w:firstLineChars="300" w:firstLine="630"/>
      </w:pPr>
      <w:r>
        <w:rPr>
          <w:rFonts w:hint="eastAsia"/>
        </w:rPr>
        <w:t>ック類」</w:t>
      </w:r>
    </w:p>
    <w:p w:rsidR="00A45E0B" w:rsidRDefault="00842483">
      <w:r>
        <w:rPr>
          <w:rFonts w:hint="eastAsia"/>
        </w:rPr>
        <w:t xml:space="preserve">　　・容量だけで重量なし。発生量・回収量の把握が必要なはず。</w:t>
      </w:r>
    </w:p>
    <w:p w:rsidR="00427F9B" w:rsidRDefault="00427F9B">
      <w:r>
        <w:rPr>
          <w:rFonts w:hint="eastAsia"/>
        </w:rPr>
        <w:t xml:space="preserve">    </w:t>
      </w:r>
      <w:r>
        <w:rPr>
          <w:rFonts w:hint="eastAsia"/>
        </w:rPr>
        <w:t>・空き缶ポイ捨ては一廃の不法投棄になるのに、鉛弾の放置は産廃ということで免罪になる。</w:t>
      </w:r>
    </w:p>
    <w:p w:rsidR="00D91AAD" w:rsidRDefault="00842483">
      <w:r>
        <w:rPr>
          <w:rFonts w:hint="eastAsia"/>
        </w:rPr>
        <w:t xml:space="preserve">　　・（発生量</w:t>
      </w:r>
      <w:r w:rsidR="004311A2">
        <w:rPr>
          <w:rFonts w:hint="eastAsia"/>
        </w:rPr>
        <w:t>マイナス</w:t>
      </w:r>
      <w:r>
        <w:rPr>
          <w:rFonts w:hint="eastAsia"/>
        </w:rPr>
        <w:t>回収量）がゼロにならない限り、</w:t>
      </w:r>
      <w:r w:rsidR="00427F9B" w:rsidRPr="00427F9B">
        <w:rPr>
          <w:rFonts w:hint="eastAsia"/>
        </w:rPr>
        <w:t>環境汚染をもたらす</w:t>
      </w:r>
      <w:r w:rsidRPr="00D91AAD">
        <w:rPr>
          <w:rFonts w:hint="eastAsia"/>
        </w:rPr>
        <w:t>。</w:t>
      </w:r>
      <w:r>
        <w:rPr>
          <w:rFonts w:hint="eastAsia"/>
        </w:rPr>
        <w:t xml:space="preserve">　　</w:t>
      </w:r>
    </w:p>
    <w:p w:rsidR="00842483" w:rsidRDefault="00842483" w:rsidP="004311A2">
      <w:pPr>
        <w:ind w:firstLineChars="200" w:firstLine="420"/>
      </w:pPr>
      <w:r>
        <w:rPr>
          <w:rFonts w:hint="eastAsia"/>
        </w:rPr>
        <w:t>・「伊万里市散弾銃射撃場の設置及び管理に関する条例」</w:t>
      </w:r>
    </w:p>
    <w:p w:rsidR="00842483" w:rsidRDefault="00842483">
      <w:r>
        <w:rPr>
          <w:rFonts w:hint="eastAsia"/>
        </w:rPr>
        <w:t xml:space="preserve">　　　</w:t>
      </w:r>
      <w:r w:rsidR="004311A2">
        <w:rPr>
          <w:rFonts w:hint="eastAsia"/>
        </w:rPr>
        <w:t xml:space="preserve">　</w:t>
      </w:r>
      <w:r>
        <w:rPr>
          <w:rFonts w:hint="eastAsia"/>
        </w:rPr>
        <w:t>(</w:t>
      </w:r>
      <w:r>
        <w:rPr>
          <w:rFonts w:hint="eastAsia"/>
        </w:rPr>
        <w:t>原状回復義務</w:t>
      </w:r>
      <w:r>
        <w:rPr>
          <w:rFonts w:hint="eastAsia"/>
        </w:rPr>
        <w:t>)</w:t>
      </w:r>
    </w:p>
    <w:p w:rsidR="004311A2" w:rsidRDefault="00842483" w:rsidP="004311A2">
      <w:pPr>
        <w:ind w:firstLineChars="400" w:firstLine="840"/>
      </w:pPr>
      <w:r>
        <w:rPr>
          <w:rFonts w:hint="eastAsia"/>
        </w:rPr>
        <w:t>第</w:t>
      </w:r>
      <w:r>
        <w:rPr>
          <w:rFonts w:hint="eastAsia"/>
        </w:rPr>
        <w:t>10</w:t>
      </w:r>
      <w:r>
        <w:rPr>
          <w:rFonts w:hint="eastAsia"/>
        </w:rPr>
        <w:t>条　使用者は、使用を終了したとき……は、直ちに原状を回復して返還しなければな</w:t>
      </w:r>
    </w:p>
    <w:p w:rsidR="004311A2" w:rsidRDefault="004311A2" w:rsidP="004311A2">
      <w:pPr>
        <w:ind w:firstLineChars="400" w:firstLine="840"/>
      </w:pPr>
      <w:r>
        <w:rPr>
          <w:rFonts w:hint="eastAsia"/>
        </w:rPr>
        <w:t xml:space="preserve">　　　</w:t>
      </w:r>
      <w:r w:rsidR="00842483">
        <w:rPr>
          <w:rFonts w:hint="eastAsia"/>
        </w:rPr>
        <w:t>らない。</w:t>
      </w:r>
    </w:p>
    <w:p w:rsidR="0097527D" w:rsidRPr="00727C9A" w:rsidRDefault="004311A2" w:rsidP="00727C9A">
      <w:r>
        <w:rPr>
          <w:rFonts w:hint="eastAsia"/>
        </w:rPr>
        <w:t xml:space="preserve">　　　</w:t>
      </w:r>
      <w:r w:rsidR="006844B4">
        <w:rPr>
          <w:rFonts w:hint="eastAsia"/>
        </w:rPr>
        <w:t xml:space="preserve"> </w:t>
      </w:r>
      <w:r>
        <w:rPr>
          <w:rFonts w:hint="eastAsia"/>
        </w:rPr>
        <w:t>原状回復するには、（発生量マイナス回収量）をゼロにしなければならない。</w:t>
      </w:r>
    </w:p>
    <w:p w:rsidR="006844B4" w:rsidRPr="000D60F9" w:rsidRDefault="006844B4" w:rsidP="004311A2">
      <w:pPr>
        <w:rPr>
          <w:rFonts w:ascii="ＭＳ ゴシック" w:eastAsia="ＭＳ ゴシック" w:hAnsi="ＭＳ ゴシック"/>
        </w:rPr>
      </w:pPr>
      <w:r>
        <w:rPr>
          <w:rFonts w:hint="eastAsia"/>
        </w:rPr>
        <w:t xml:space="preserve">  </w:t>
      </w:r>
      <w:r w:rsidRPr="000D60F9">
        <w:rPr>
          <w:rFonts w:ascii="ＭＳ ゴシック" w:eastAsia="ＭＳ ゴシック" w:hAnsi="ＭＳ ゴシック" w:hint="eastAsia"/>
        </w:rPr>
        <w:t>(4) 伊万里市散弾銃射撃場擁護論への反論</w:t>
      </w:r>
    </w:p>
    <w:p w:rsidR="002B3321" w:rsidRDefault="002B3321" w:rsidP="00FC2D51">
      <w:pPr>
        <w:ind w:firstLineChars="250" w:firstLine="525"/>
      </w:pPr>
      <w:r>
        <w:rPr>
          <w:rFonts w:hint="eastAsia"/>
        </w:rPr>
        <w:t>20</w:t>
      </w:r>
      <w:r w:rsidR="00B27DF5">
        <w:rPr>
          <w:rFonts w:hint="eastAsia"/>
        </w:rPr>
        <w:t>03</w:t>
      </w:r>
      <w:r w:rsidR="00B27DF5">
        <w:rPr>
          <w:rFonts w:hint="eastAsia"/>
        </w:rPr>
        <w:t>年８月</w:t>
      </w:r>
      <w:r w:rsidR="00B27DF5">
        <w:rPr>
          <w:rFonts w:hint="eastAsia"/>
        </w:rPr>
        <w:t>18</w:t>
      </w:r>
      <w:r w:rsidR="00B27DF5">
        <w:rPr>
          <w:rFonts w:hint="eastAsia"/>
        </w:rPr>
        <w:t>日伊万里市クレー射撃協会岡部修会長・会員一同からの伊万里市長宛要望書</w:t>
      </w:r>
    </w:p>
    <w:p w:rsidR="00B27DF5" w:rsidRDefault="006844B4" w:rsidP="004311A2">
      <w:r>
        <w:rPr>
          <w:rFonts w:hint="eastAsia"/>
        </w:rPr>
        <w:t xml:space="preserve">　　　</w:t>
      </w:r>
      <w:r w:rsidR="00B27DF5">
        <w:rPr>
          <w:rFonts w:hint="eastAsia"/>
        </w:rPr>
        <w:t>①オリンピックで種目にある。鉛汚染をもたらすなら中止されるべき。射撃場全国にある。</w:t>
      </w:r>
    </w:p>
    <w:p w:rsidR="00B27DF5" w:rsidRDefault="00B27DF5" w:rsidP="00B27DF5">
      <w:pPr>
        <w:ind w:firstLineChars="300" w:firstLine="630"/>
      </w:pPr>
      <w:r>
        <w:rPr>
          <w:rFonts w:hint="eastAsia"/>
        </w:rPr>
        <w:t>②</w:t>
      </w:r>
      <w:r w:rsidR="002B3321">
        <w:rPr>
          <w:rFonts w:hint="eastAsia"/>
        </w:rPr>
        <w:t>水道管の鉛</w:t>
      </w:r>
      <w:r>
        <w:rPr>
          <w:rFonts w:hint="eastAsia"/>
        </w:rPr>
        <w:t xml:space="preserve">　水道水や海水に溶けない⇔</w:t>
      </w:r>
      <w:r w:rsidR="00427F9B">
        <w:rPr>
          <w:rFonts w:hint="eastAsia"/>
        </w:rPr>
        <w:t>水道水でも溶ける、</w:t>
      </w:r>
      <w:r>
        <w:rPr>
          <w:rFonts w:hint="eastAsia"/>
        </w:rPr>
        <w:t>酸性雨</w:t>
      </w:r>
      <w:r w:rsidR="00427F9B">
        <w:rPr>
          <w:rFonts w:hint="eastAsia"/>
        </w:rPr>
        <w:t>ではさらに溶ける。</w:t>
      </w:r>
    </w:p>
    <w:p w:rsidR="002B3321" w:rsidRPr="00427F9B" w:rsidRDefault="00B27DF5" w:rsidP="00B27DF5">
      <w:pPr>
        <w:ind w:firstLineChars="400" w:firstLine="840"/>
      </w:pPr>
      <w:r>
        <w:rPr>
          <w:rFonts w:hint="eastAsia"/>
        </w:rPr>
        <w:t>有明海に貯まっているが問題起きていない</w:t>
      </w:r>
      <w:r w:rsidR="00095400">
        <w:rPr>
          <w:rFonts w:hint="eastAsia"/>
        </w:rPr>
        <w:t>⇔海水の</w:t>
      </w:r>
      <w:r>
        <w:rPr>
          <w:rFonts w:hint="eastAsia"/>
        </w:rPr>
        <w:t>PH</w:t>
      </w:r>
      <w:r w:rsidR="00427F9B">
        <w:rPr>
          <w:rFonts w:hint="eastAsia"/>
        </w:rPr>
        <w:t>8</w:t>
      </w:r>
    </w:p>
    <w:p w:rsidR="002B3321" w:rsidRPr="000D60F9" w:rsidRDefault="006844B4" w:rsidP="004311A2">
      <w:pPr>
        <w:rPr>
          <w:rFonts w:ascii="ＭＳ ゴシック" w:eastAsia="ＭＳ ゴシック" w:hAnsi="ＭＳ ゴシック"/>
        </w:rPr>
      </w:pPr>
      <w:r>
        <w:rPr>
          <w:rFonts w:hint="eastAsia"/>
        </w:rPr>
        <w:t xml:space="preserve">　</w:t>
      </w:r>
      <w:r w:rsidRPr="000D60F9">
        <w:rPr>
          <w:rFonts w:ascii="ＭＳ ゴシック" w:eastAsia="ＭＳ ゴシック" w:hAnsi="ＭＳ ゴシック" w:hint="eastAsia"/>
        </w:rPr>
        <w:t>(5) 射撃場に係る鉛汚染調査・対策ガイドライン</w:t>
      </w:r>
      <w:r w:rsidR="00D736FD" w:rsidRPr="000D60F9">
        <w:rPr>
          <w:rFonts w:ascii="ＭＳ ゴシック" w:eastAsia="ＭＳ ゴシック" w:hAnsi="ＭＳ ゴシック" w:hint="eastAsia"/>
        </w:rPr>
        <w:t>(環境省土壌環境課)</w:t>
      </w:r>
    </w:p>
    <w:p w:rsidR="000F5A2D" w:rsidRDefault="00D736FD" w:rsidP="004311A2">
      <w:r>
        <w:rPr>
          <w:rFonts w:hint="eastAsia"/>
        </w:rPr>
        <w:t xml:space="preserve">　</w:t>
      </w:r>
      <w:r>
        <w:rPr>
          <w:rFonts w:hint="eastAsia"/>
        </w:rPr>
        <w:t xml:space="preserve"> </w:t>
      </w:r>
      <w:r>
        <w:rPr>
          <w:rFonts w:hint="eastAsia"/>
        </w:rPr>
        <w:t>・環境省によれば「平成</w:t>
      </w:r>
      <w:r>
        <w:rPr>
          <w:rFonts w:hint="eastAsia"/>
        </w:rPr>
        <w:t>10</w:t>
      </w:r>
      <w:r>
        <w:rPr>
          <w:rFonts w:hint="eastAsia"/>
        </w:rPr>
        <w:t>年頃から射撃場の鉛弾からの汚染が問題にされだしたので策定」</w:t>
      </w:r>
    </w:p>
    <w:p w:rsidR="007E39E4" w:rsidRDefault="007E39E4" w:rsidP="007E39E4">
      <w:pPr>
        <w:ind w:firstLineChars="150" w:firstLine="315"/>
        <w:rPr>
          <w:rFonts w:ascii="ＭＳ 明朝" w:hAnsi="ＭＳ 明朝"/>
        </w:rPr>
      </w:pPr>
      <w:r>
        <w:rPr>
          <w:rFonts w:ascii="ＭＳ 明朝" w:hAnsi="ＭＳ 明朝" w:hint="eastAsia"/>
        </w:rPr>
        <w:t>・ドイツでは、鉛弾の回収と再利用を重要な対策としている(ガイドライン策定)。</w:t>
      </w:r>
    </w:p>
    <w:p w:rsidR="000F5A2D" w:rsidRDefault="007E39E4" w:rsidP="007E39E4">
      <w:pPr>
        <w:ind w:firstLineChars="150" w:firstLine="315"/>
        <w:rPr>
          <w:rFonts w:ascii="ＭＳ 明朝" w:hAnsi="ＭＳ 明朝"/>
        </w:rPr>
      </w:pPr>
      <w:r>
        <w:rPr>
          <w:rFonts w:ascii="ＭＳ 明朝" w:hAnsi="ＭＳ 明朝" w:hint="eastAsia"/>
        </w:rPr>
        <w:t>・</w:t>
      </w:r>
      <w:r w:rsidR="000F5A2D">
        <w:rPr>
          <w:rFonts w:ascii="ＭＳ 明朝" w:hAnsi="ＭＳ 明朝" w:hint="eastAsia"/>
        </w:rPr>
        <w:t>射撃場に係る鉛汚染調査・対策ガイドライン</w:t>
      </w:r>
      <w:r>
        <w:rPr>
          <w:rFonts w:ascii="ＭＳ 明朝" w:hAnsi="ＭＳ 明朝" w:hint="eastAsia"/>
        </w:rPr>
        <w:t>(</w:t>
      </w:r>
      <w:r w:rsidR="000F5A2D">
        <w:rPr>
          <w:rFonts w:ascii="ＭＳ 明朝" w:hAnsi="ＭＳ 明朝" w:hint="eastAsia"/>
        </w:rPr>
        <w:t>巻末資料)より(下線は熊本)</w:t>
      </w:r>
    </w:p>
    <w:p w:rsidR="000F5A2D" w:rsidRDefault="000F5A2D" w:rsidP="00427F9B">
      <w:pPr>
        <w:ind w:firstLineChars="200" w:firstLine="480"/>
        <w:rPr>
          <w:rFonts w:ascii="ＭＳ 明朝" w:hAnsi="ＭＳ 明朝"/>
        </w:rPr>
      </w:pPr>
      <w:r>
        <w:rPr>
          <w:rFonts w:ascii="MS-Gothic" w:eastAsia="MS-Gothic" w:cs="MS-Gothic" w:hint="eastAsia"/>
          <w:kern w:val="0"/>
          <w:sz w:val="24"/>
          <w:szCs w:val="24"/>
        </w:rPr>
        <w:t>○鉛弾の水への溶解性</w:t>
      </w:r>
    </w:p>
    <w:p w:rsidR="000F5A2D" w:rsidRDefault="000F5A2D" w:rsidP="000F5A2D">
      <w:pPr>
        <w:autoSpaceDE w:val="0"/>
        <w:autoSpaceDN w:val="0"/>
        <w:adjustRightInd w:val="0"/>
        <w:ind w:firstLineChars="350" w:firstLine="735"/>
        <w:jc w:val="left"/>
        <w:rPr>
          <w:rFonts w:ascii="MS-Gothic" w:eastAsia="MS-Gothic" w:cs="MS-Gothic"/>
          <w:kern w:val="0"/>
          <w:szCs w:val="21"/>
        </w:rPr>
      </w:pPr>
      <w:r>
        <w:rPr>
          <w:rFonts w:ascii="MS-Gothic" w:eastAsia="MS-Gothic" w:cs="MS-Gothic" w:hint="eastAsia"/>
          <w:kern w:val="0"/>
          <w:szCs w:val="21"/>
        </w:rPr>
        <w:t>鉛弾は水に溶ける。しかし、</w:t>
      </w:r>
      <w:r>
        <w:rPr>
          <w:rFonts w:ascii="MS-Gothic" w:eastAsia="MS-Gothic" w:cs="MS-Gothic"/>
          <w:kern w:val="0"/>
          <w:szCs w:val="21"/>
        </w:rPr>
        <w:t xml:space="preserve">pH </w:t>
      </w:r>
      <w:r>
        <w:rPr>
          <w:rFonts w:ascii="MS-Gothic" w:eastAsia="MS-Gothic" w:cs="MS-Gothic" w:hint="eastAsia"/>
          <w:kern w:val="0"/>
          <w:szCs w:val="21"/>
        </w:rPr>
        <w:t>調整により抑制は可能。</w:t>
      </w:r>
    </w:p>
    <w:p w:rsidR="000F5A2D" w:rsidRDefault="000F5A2D" w:rsidP="000F5A2D">
      <w:pPr>
        <w:autoSpaceDE w:val="0"/>
        <w:autoSpaceDN w:val="0"/>
        <w:adjustRightInd w:val="0"/>
        <w:ind w:firstLineChars="300" w:firstLine="630"/>
        <w:jc w:val="left"/>
        <w:rPr>
          <w:rFonts w:ascii="MS-Mincho" w:eastAsia="MS-Mincho" w:cs="MS-Mincho"/>
          <w:kern w:val="0"/>
          <w:szCs w:val="21"/>
        </w:rPr>
      </w:pPr>
      <w:r>
        <w:rPr>
          <w:rFonts w:ascii="MS-Mincho" w:eastAsia="MS-Mincho" w:cs="MS-Mincho" w:hint="eastAsia"/>
          <w:kern w:val="0"/>
          <w:szCs w:val="21"/>
        </w:rPr>
        <w:t>・静置した状態で、鉛散弾が水（蒸留水）にどの程度溶けるかを調べるため、</w:t>
      </w:r>
      <w:r>
        <w:rPr>
          <w:rFonts w:eastAsia="MS-Gothic" w:cs="Century"/>
          <w:kern w:val="0"/>
          <w:szCs w:val="21"/>
        </w:rPr>
        <w:t xml:space="preserve">5 </w:t>
      </w:r>
      <w:r>
        <w:rPr>
          <w:rFonts w:ascii="MS-Mincho" w:eastAsia="MS-Mincho" w:cs="MS-Mincho" w:hint="eastAsia"/>
          <w:kern w:val="0"/>
          <w:szCs w:val="21"/>
        </w:rPr>
        <w:t>種類の散弾試料</w:t>
      </w:r>
    </w:p>
    <w:p w:rsidR="000F5A2D" w:rsidRDefault="000F5A2D" w:rsidP="000F5A2D">
      <w:pPr>
        <w:autoSpaceDE w:val="0"/>
        <w:autoSpaceDN w:val="0"/>
        <w:adjustRightInd w:val="0"/>
        <w:ind w:firstLineChars="400" w:firstLine="840"/>
        <w:jc w:val="left"/>
        <w:rPr>
          <w:rFonts w:ascii="MS-Mincho" w:eastAsia="MS-Mincho" w:cs="MS-Mincho"/>
          <w:kern w:val="0"/>
          <w:szCs w:val="21"/>
        </w:rPr>
      </w:pPr>
      <w:r>
        <w:rPr>
          <w:rFonts w:ascii="MS-Mincho" w:eastAsia="MS-Mincho" w:cs="MS-Mincho" w:hint="eastAsia"/>
          <w:kern w:val="0"/>
          <w:szCs w:val="21"/>
        </w:rPr>
        <w:t>の約</w:t>
      </w:r>
      <w:r>
        <w:rPr>
          <w:rFonts w:eastAsia="MS-Gothic" w:cs="Century"/>
          <w:kern w:val="0"/>
          <w:szCs w:val="21"/>
        </w:rPr>
        <w:t xml:space="preserve">5g(60 </w:t>
      </w:r>
      <w:r>
        <w:rPr>
          <w:rFonts w:ascii="MS-Mincho" w:eastAsia="MS-Mincho" w:cs="MS-Mincho" w:hint="eastAsia"/>
          <w:kern w:val="0"/>
          <w:szCs w:val="21"/>
        </w:rPr>
        <w:t>粒余り</w:t>
      </w:r>
      <w:r>
        <w:rPr>
          <w:rFonts w:eastAsia="MS-Gothic" w:cs="Century"/>
          <w:kern w:val="0"/>
          <w:szCs w:val="21"/>
        </w:rPr>
        <w:t>)</w:t>
      </w:r>
      <w:r>
        <w:rPr>
          <w:rFonts w:ascii="MS-Mincho" w:eastAsia="MS-Mincho" w:cs="MS-Mincho" w:hint="eastAsia"/>
          <w:kern w:val="0"/>
          <w:szCs w:val="21"/>
        </w:rPr>
        <w:t>を</w:t>
      </w:r>
      <w:r>
        <w:rPr>
          <w:rFonts w:eastAsia="MS-Gothic" w:cs="Century"/>
          <w:kern w:val="0"/>
          <w:szCs w:val="21"/>
        </w:rPr>
        <w:t xml:space="preserve">20ml </w:t>
      </w:r>
      <w:r>
        <w:rPr>
          <w:rFonts w:ascii="MS-Mincho" w:eastAsia="MS-Mincho" w:cs="MS-Mincho" w:hint="eastAsia"/>
          <w:kern w:val="0"/>
          <w:szCs w:val="21"/>
        </w:rPr>
        <w:t>容のビーカーに取り、</w:t>
      </w:r>
      <w:r>
        <w:rPr>
          <w:rFonts w:eastAsia="MS-Gothic" w:cs="Century"/>
          <w:kern w:val="0"/>
          <w:szCs w:val="21"/>
        </w:rPr>
        <w:t xml:space="preserve">10ml </w:t>
      </w:r>
      <w:r>
        <w:rPr>
          <w:rFonts w:ascii="MS-Mincho" w:eastAsia="MS-Mincho" w:cs="MS-Mincho" w:hint="eastAsia"/>
          <w:kern w:val="0"/>
          <w:szCs w:val="21"/>
        </w:rPr>
        <w:t>の蒸留水を加えて室内に放置した。鉛</w:t>
      </w:r>
    </w:p>
    <w:p w:rsidR="000F5A2D" w:rsidRDefault="000F5A2D" w:rsidP="000F5A2D">
      <w:pPr>
        <w:autoSpaceDE w:val="0"/>
        <w:autoSpaceDN w:val="0"/>
        <w:adjustRightInd w:val="0"/>
        <w:ind w:firstLineChars="400" w:firstLine="840"/>
        <w:jc w:val="left"/>
        <w:rPr>
          <w:rFonts w:ascii="MS-Mincho" w:eastAsia="MS-Mincho" w:cs="MS-Mincho"/>
          <w:kern w:val="0"/>
          <w:szCs w:val="21"/>
        </w:rPr>
      </w:pPr>
      <w:r>
        <w:rPr>
          <w:rFonts w:ascii="MS-Mincho" w:eastAsia="MS-Mincho" w:cs="MS-Mincho" w:hint="eastAsia"/>
          <w:kern w:val="0"/>
          <w:szCs w:val="21"/>
        </w:rPr>
        <w:t>散弾から生成した沈澱を写真</w:t>
      </w:r>
      <w:r>
        <w:rPr>
          <w:rFonts w:eastAsia="MS-Gothic" w:cs="Century"/>
          <w:kern w:val="0"/>
          <w:szCs w:val="21"/>
        </w:rPr>
        <w:t xml:space="preserve">1 </w:t>
      </w:r>
      <w:r>
        <w:rPr>
          <w:rFonts w:ascii="MS-Mincho" w:eastAsia="MS-Mincho" w:cs="MS-Mincho" w:hint="eastAsia"/>
          <w:kern w:val="0"/>
          <w:szCs w:val="21"/>
        </w:rPr>
        <w:t>に示す。溶解試験を</w:t>
      </w:r>
      <w:r>
        <w:rPr>
          <w:rFonts w:eastAsia="MS-Gothic" w:cs="Century"/>
          <w:kern w:val="0"/>
          <w:szCs w:val="21"/>
        </w:rPr>
        <w:t xml:space="preserve">44-66 </w:t>
      </w:r>
      <w:r>
        <w:rPr>
          <w:rFonts w:ascii="MS-Mincho" w:eastAsia="MS-Mincho" w:cs="MS-Mincho" w:hint="eastAsia"/>
          <w:kern w:val="0"/>
          <w:szCs w:val="21"/>
        </w:rPr>
        <w:t>日継続した結果（表</w:t>
      </w:r>
      <w:r>
        <w:rPr>
          <w:rFonts w:eastAsia="MS-Gothic" w:cs="Century"/>
          <w:kern w:val="0"/>
          <w:szCs w:val="21"/>
        </w:rPr>
        <w:t>1</w:t>
      </w:r>
      <w:r>
        <w:rPr>
          <w:rFonts w:ascii="MS-Mincho" w:eastAsia="MS-Mincho" w:cs="MS-Mincho" w:hint="eastAsia"/>
          <w:kern w:val="0"/>
          <w:szCs w:val="21"/>
        </w:rPr>
        <w:t>）より、</w:t>
      </w:r>
    </w:p>
    <w:p w:rsidR="000F5A2D" w:rsidRPr="000F5A2D" w:rsidRDefault="000F5A2D" w:rsidP="000F5A2D">
      <w:pPr>
        <w:autoSpaceDE w:val="0"/>
        <w:autoSpaceDN w:val="0"/>
        <w:adjustRightInd w:val="0"/>
        <w:ind w:firstLineChars="400" w:firstLine="840"/>
        <w:jc w:val="left"/>
        <w:rPr>
          <w:rFonts w:eastAsia="MS-Gothic" w:cs="Century"/>
          <w:kern w:val="0"/>
          <w:szCs w:val="21"/>
          <w:u w:val="single"/>
        </w:rPr>
      </w:pPr>
      <w:proofErr w:type="spellStart"/>
      <w:r>
        <w:rPr>
          <w:rFonts w:eastAsia="MS-Gothic" w:cs="Century"/>
          <w:kern w:val="0"/>
          <w:szCs w:val="21"/>
        </w:rPr>
        <w:t>WinchesterAA</w:t>
      </w:r>
      <w:proofErr w:type="spellEnd"/>
      <w:r>
        <w:rPr>
          <w:rFonts w:eastAsia="MS-Gothic" w:cs="Century"/>
          <w:kern w:val="0"/>
          <w:szCs w:val="21"/>
        </w:rPr>
        <w:t xml:space="preserve"> </w:t>
      </w:r>
      <w:r>
        <w:rPr>
          <w:rFonts w:ascii="MS-Mincho" w:eastAsia="MS-Mincho" w:cs="MS-Mincho" w:hint="eastAsia"/>
          <w:kern w:val="0"/>
          <w:szCs w:val="21"/>
        </w:rPr>
        <w:t>の場合を除いて、</w:t>
      </w:r>
      <w:r>
        <w:rPr>
          <w:rFonts w:eastAsia="MS-Gothic" w:cs="Century"/>
          <w:kern w:val="0"/>
          <w:szCs w:val="21"/>
        </w:rPr>
        <w:t xml:space="preserve">1 </w:t>
      </w:r>
      <w:r>
        <w:rPr>
          <w:rFonts w:ascii="MS-Mincho" w:eastAsia="MS-Mincho" w:cs="MS-Mincho" w:hint="eastAsia"/>
          <w:kern w:val="0"/>
          <w:szCs w:val="21"/>
        </w:rPr>
        <w:t>日に散弾</w:t>
      </w:r>
      <w:r>
        <w:rPr>
          <w:rFonts w:eastAsia="MS-Gothic" w:cs="Century"/>
          <w:kern w:val="0"/>
          <w:szCs w:val="21"/>
        </w:rPr>
        <w:t xml:space="preserve">1g </w:t>
      </w:r>
      <w:r>
        <w:rPr>
          <w:rFonts w:ascii="MS-Mincho" w:eastAsia="MS-Mincho" w:cs="MS-Mincho" w:hint="eastAsia"/>
          <w:kern w:val="0"/>
          <w:szCs w:val="21"/>
        </w:rPr>
        <w:t>から</w:t>
      </w:r>
      <w:r>
        <w:rPr>
          <w:rFonts w:eastAsia="MS-Gothic" w:cs="Century"/>
          <w:kern w:val="0"/>
          <w:szCs w:val="21"/>
        </w:rPr>
        <w:t>100</w:t>
      </w:r>
      <w:r>
        <w:rPr>
          <w:rFonts w:ascii="MS-Mincho" w:eastAsia="MS-Mincho" w:cs="MS-Mincho" w:hint="eastAsia"/>
          <w:kern w:val="0"/>
          <w:szCs w:val="21"/>
        </w:rPr>
        <w:t>～</w:t>
      </w:r>
      <w:r>
        <w:rPr>
          <w:rFonts w:eastAsia="MS-Gothic" w:cs="Century"/>
          <w:kern w:val="0"/>
          <w:szCs w:val="21"/>
        </w:rPr>
        <w:t>200</w:t>
      </w:r>
      <w:r>
        <w:rPr>
          <w:rFonts w:ascii="MS-Mincho" w:eastAsia="MS-Mincho" w:cs="MS-Mincho" w:hint="eastAsia"/>
          <w:kern w:val="0"/>
          <w:szCs w:val="21"/>
        </w:rPr>
        <w:t>μ</w:t>
      </w:r>
      <w:r>
        <w:rPr>
          <w:rFonts w:eastAsia="MS-Gothic" w:cs="Century"/>
          <w:kern w:val="0"/>
          <w:szCs w:val="21"/>
        </w:rPr>
        <w:t xml:space="preserve">g </w:t>
      </w:r>
      <w:r>
        <w:rPr>
          <w:rFonts w:ascii="MS-Mincho" w:eastAsia="MS-Mincho" w:cs="MS-Mincho" w:hint="eastAsia"/>
          <w:kern w:val="0"/>
          <w:szCs w:val="21"/>
        </w:rPr>
        <w:t>の鉛が溶けた。従って、</w:t>
      </w:r>
      <w:r w:rsidRPr="000F5A2D">
        <w:rPr>
          <w:rFonts w:eastAsia="MS-Gothic" w:cs="Century"/>
          <w:kern w:val="0"/>
          <w:szCs w:val="21"/>
          <w:u w:val="single"/>
        </w:rPr>
        <w:t>1t</w:t>
      </w:r>
    </w:p>
    <w:p w:rsidR="000F5A2D" w:rsidRPr="000F5A2D" w:rsidRDefault="000F5A2D" w:rsidP="000F5A2D">
      <w:pPr>
        <w:autoSpaceDE w:val="0"/>
        <w:autoSpaceDN w:val="0"/>
        <w:adjustRightInd w:val="0"/>
        <w:ind w:leftChars="400" w:left="840"/>
        <w:jc w:val="left"/>
        <w:rPr>
          <w:rFonts w:ascii="MS-Mincho" w:eastAsia="MS-Mincho" w:cs="MS-Mincho"/>
          <w:kern w:val="0"/>
          <w:szCs w:val="21"/>
          <w:u w:val="single"/>
        </w:rPr>
      </w:pPr>
      <w:r w:rsidRPr="000F5A2D">
        <w:rPr>
          <w:rFonts w:ascii="MS-Mincho" w:eastAsia="MS-Mincho" w:cs="MS-Mincho" w:hint="eastAsia"/>
          <w:kern w:val="0"/>
          <w:szCs w:val="21"/>
          <w:u w:val="single"/>
        </w:rPr>
        <w:t>の散弾</w:t>
      </w:r>
      <w:r>
        <w:rPr>
          <w:rFonts w:ascii="MS-Mincho" w:eastAsia="MS-Mincho" w:cs="MS-Mincho" w:hint="eastAsia"/>
          <w:kern w:val="0"/>
          <w:szCs w:val="21"/>
        </w:rPr>
        <w:t>があり、それら</w:t>
      </w:r>
      <w:r w:rsidRPr="000F5A2D">
        <w:rPr>
          <w:rFonts w:ascii="MS-Mincho" w:eastAsia="MS-Mincho" w:cs="MS-Mincho" w:hint="eastAsia"/>
          <w:kern w:val="0"/>
          <w:szCs w:val="21"/>
          <w:u w:val="single"/>
        </w:rPr>
        <w:t>が水に触れているとすれば、</w:t>
      </w:r>
      <w:r w:rsidRPr="000F5A2D">
        <w:rPr>
          <w:rFonts w:eastAsia="MS-Gothic" w:cs="Century"/>
          <w:kern w:val="0"/>
          <w:szCs w:val="21"/>
          <w:u w:val="single"/>
        </w:rPr>
        <w:t xml:space="preserve">1 </w:t>
      </w:r>
      <w:r w:rsidRPr="000F5A2D">
        <w:rPr>
          <w:rFonts w:ascii="MS-Mincho" w:eastAsia="MS-Mincho" w:cs="MS-Mincho" w:hint="eastAsia"/>
          <w:kern w:val="0"/>
          <w:szCs w:val="21"/>
          <w:u w:val="single"/>
        </w:rPr>
        <w:t>日に</w:t>
      </w:r>
      <w:r w:rsidRPr="000F5A2D">
        <w:rPr>
          <w:rFonts w:eastAsia="MS-Gothic" w:cs="Century"/>
          <w:kern w:val="0"/>
          <w:szCs w:val="21"/>
          <w:u w:val="single"/>
        </w:rPr>
        <w:t>100</w:t>
      </w:r>
      <w:r w:rsidRPr="000F5A2D">
        <w:rPr>
          <w:rFonts w:ascii="MS-Mincho" w:eastAsia="MS-Mincho" w:cs="MS-Mincho" w:hint="eastAsia"/>
          <w:kern w:val="0"/>
          <w:szCs w:val="21"/>
          <w:u w:val="single"/>
        </w:rPr>
        <w:t>～</w:t>
      </w:r>
      <w:r w:rsidRPr="000F5A2D">
        <w:rPr>
          <w:rFonts w:eastAsia="MS-Gothic" w:cs="Century"/>
          <w:kern w:val="0"/>
          <w:szCs w:val="21"/>
          <w:u w:val="single"/>
        </w:rPr>
        <w:t>200g</w:t>
      </w:r>
      <w:r w:rsidRPr="000F5A2D">
        <w:rPr>
          <w:rFonts w:ascii="MS-Mincho" w:eastAsia="MS-Mincho" w:cs="MS-Mincho" w:hint="eastAsia"/>
          <w:kern w:val="0"/>
          <w:szCs w:val="21"/>
          <w:u w:val="single"/>
        </w:rPr>
        <w:t>、</w:t>
      </w:r>
      <w:r w:rsidRPr="000F5A2D">
        <w:rPr>
          <w:rFonts w:eastAsia="MS-Gothic" w:cs="Century"/>
          <w:kern w:val="0"/>
          <w:szCs w:val="21"/>
          <w:u w:val="single"/>
        </w:rPr>
        <w:t xml:space="preserve">1 </w:t>
      </w:r>
      <w:r w:rsidRPr="000F5A2D">
        <w:rPr>
          <w:rFonts w:ascii="MS-Mincho" w:eastAsia="MS-Mincho" w:cs="MS-Mincho" w:hint="eastAsia"/>
          <w:kern w:val="0"/>
          <w:szCs w:val="21"/>
          <w:u w:val="single"/>
        </w:rPr>
        <w:t>年では</w:t>
      </w:r>
      <w:r w:rsidRPr="000F5A2D">
        <w:rPr>
          <w:rFonts w:eastAsia="MS-Gothic" w:cs="Century"/>
          <w:kern w:val="0"/>
          <w:szCs w:val="21"/>
          <w:u w:val="single"/>
        </w:rPr>
        <w:t>36</w:t>
      </w:r>
      <w:r w:rsidRPr="000F5A2D">
        <w:rPr>
          <w:rFonts w:ascii="MS-Mincho" w:eastAsia="MS-Mincho" w:cs="MS-Mincho" w:hint="eastAsia"/>
          <w:kern w:val="0"/>
          <w:szCs w:val="21"/>
          <w:u w:val="single"/>
        </w:rPr>
        <w:t>～</w:t>
      </w:r>
      <w:r w:rsidRPr="000F5A2D">
        <w:rPr>
          <w:rFonts w:eastAsia="MS-Gothic" w:cs="Century"/>
          <w:kern w:val="0"/>
          <w:szCs w:val="21"/>
          <w:u w:val="single"/>
        </w:rPr>
        <w:t xml:space="preserve">73kg </w:t>
      </w:r>
      <w:r w:rsidRPr="000F5A2D">
        <w:rPr>
          <w:rFonts w:ascii="MS-Mincho" w:eastAsia="MS-Mincho" w:cs="MS-Mincho" w:hint="eastAsia"/>
          <w:kern w:val="0"/>
          <w:szCs w:val="21"/>
          <w:u w:val="single"/>
        </w:rPr>
        <w:t>の鉛が溶け出す</w:t>
      </w:r>
      <w:r>
        <w:rPr>
          <w:rFonts w:ascii="MS-Mincho" w:eastAsia="MS-Mincho" w:cs="MS-Mincho" w:hint="eastAsia"/>
          <w:kern w:val="0"/>
          <w:szCs w:val="21"/>
        </w:rPr>
        <w:t>換算になる。</w:t>
      </w:r>
    </w:p>
    <w:p w:rsidR="000F5A2D" w:rsidRPr="000F5A2D" w:rsidRDefault="00427F9B" w:rsidP="000F5A2D">
      <w:pPr>
        <w:rPr>
          <w:rFonts w:ascii="ＭＳ 明朝" w:hAnsi="ＭＳ 明朝"/>
        </w:rPr>
      </w:pPr>
      <w:r>
        <w:rPr>
          <w:rFonts w:ascii="ＭＳ 明朝" w:hAnsi="ＭＳ 明朝" w:hint="eastAsia"/>
        </w:rPr>
        <w:t xml:space="preserve">        </w:t>
      </w:r>
      <w:r w:rsidR="007E39E4">
        <w:rPr>
          <w:rFonts w:ascii="ＭＳ 明朝" w:hAnsi="ＭＳ 明朝" w:hint="eastAsia"/>
        </w:rPr>
        <w:t>熊本：</w:t>
      </w:r>
      <w:r>
        <w:rPr>
          <w:rFonts w:ascii="ＭＳ 明朝" w:hAnsi="ＭＳ 明朝" w:hint="eastAsia"/>
        </w:rPr>
        <w:t>蒸留水のPHは７。鉛が溶けにくいが、それでも溶け出している。</w:t>
      </w:r>
    </w:p>
    <w:p w:rsidR="000F5A2D" w:rsidRDefault="000F5A2D" w:rsidP="000F5A2D">
      <w:pPr>
        <w:ind w:leftChars="-400" w:left="-840" w:firstLineChars="500" w:firstLine="1050"/>
        <w:rPr>
          <w:rFonts w:ascii="ＭＳ 明朝" w:hAnsi="ＭＳ 明朝"/>
        </w:rPr>
      </w:pPr>
      <w:r>
        <w:rPr>
          <w:rFonts w:ascii="ＭＳ 明朝" w:hAnsi="ＭＳ 明朝" w:hint="eastAsia"/>
        </w:rPr>
        <w:t xml:space="preserve">　　 </w:t>
      </w:r>
      <w:r w:rsidR="00427F9B">
        <w:rPr>
          <w:rFonts w:ascii="ＭＳ 明朝" w:hAnsi="ＭＳ 明朝" w:hint="eastAsia"/>
        </w:rPr>
        <w:t xml:space="preserve"> </w:t>
      </w:r>
      <w:r w:rsidR="007E39E4">
        <w:rPr>
          <w:rFonts w:ascii="ＭＳ 明朝" w:hAnsi="ＭＳ 明朝" w:hint="eastAsia"/>
        </w:rPr>
        <w:t xml:space="preserve">　　　</w:t>
      </w:r>
      <w:r>
        <w:rPr>
          <w:rFonts w:ascii="ＭＳ 明朝" w:hAnsi="ＭＳ 明朝" w:hint="eastAsia"/>
        </w:rPr>
        <w:t>73kg/年×14年＝1t だから14年ですべて溶け出すことになる。</w:t>
      </w:r>
    </w:p>
    <w:p w:rsidR="00A115A4" w:rsidRPr="00A115A4" w:rsidRDefault="00A115A4" w:rsidP="000F5A2D">
      <w:pPr>
        <w:ind w:leftChars="-400" w:left="-840" w:firstLineChars="500" w:firstLine="1050"/>
        <w:rPr>
          <w:rFonts w:ascii="ＭＳ 明朝" w:hAnsi="ＭＳ 明朝"/>
          <w:color w:val="FF0000"/>
        </w:rPr>
      </w:pPr>
      <w:r>
        <w:rPr>
          <w:rFonts w:ascii="ＭＳ 明朝" w:hAnsi="ＭＳ 明朝" w:hint="eastAsia"/>
        </w:rPr>
        <w:t xml:space="preserve">　　　　　　</w:t>
      </w:r>
      <w:r w:rsidRPr="00A115A4">
        <w:rPr>
          <w:rFonts w:ascii="ＭＳ 明朝" w:hAnsi="ＭＳ 明朝" w:hint="eastAsia"/>
          <w:color w:val="FF0000"/>
        </w:rPr>
        <w:t>1年で93％としても、16年で30％になる。</w:t>
      </w:r>
    </w:p>
    <w:p w:rsidR="000F5A2D" w:rsidRDefault="000F5A2D" w:rsidP="000F5A2D">
      <w:pPr>
        <w:ind w:leftChars="-400" w:left="-840" w:firstLineChars="600" w:firstLine="1260"/>
        <w:rPr>
          <w:rFonts w:ascii="ＭＳ 明朝" w:hAnsi="ＭＳ 明朝"/>
        </w:rPr>
      </w:pPr>
      <w:r>
        <w:rPr>
          <w:rFonts w:ascii="ＭＳ 明朝" w:hAnsi="ＭＳ 明朝" w:hint="eastAsia"/>
        </w:rPr>
        <w:t xml:space="preserve">　 </w:t>
      </w:r>
      <w:r w:rsidR="007E39E4">
        <w:rPr>
          <w:rFonts w:ascii="ＭＳ 明朝" w:hAnsi="ＭＳ 明朝" w:hint="eastAsia"/>
        </w:rPr>
        <w:t xml:space="preserve">　　　</w:t>
      </w:r>
      <w:r w:rsidR="00427F9B">
        <w:rPr>
          <w:rFonts w:ascii="ＭＳ 明朝" w:hAnsi="ＭＳ 明朝" w:hint="eastAsia"/>
        </w:rPr>
        <w:t xml:space="preserve"> </w:t>
      </w:r>
      <w:r>
        <w:rPr>
          <w:rFonts w:ascii="ＭＳ 明朝" w:hAnsi="ＭＳ 明朝" w:hint="eastAsia"/>
        </w:rPr>
        <w:t>酸性雨(</w:t>
      </w:r>
      <w:r w:rsidR="00427F9B">
        <w:rPr>
          <w:rFonts w:ascii="ＭＳ 明朝" w:hAnsi="ＭＳ 明朝" w:hint="eastAsia"/>
        </w:rPr>
        <w:t>PH4.3</w:t>
      </w:r>
      <w:r>
        <w:rPr>
          <w:rFonts w:ascii="ＭＳ 明朝" w:hAnsi="ＭＳ 明朝" w:hint="eastAsia"/>
        </w:rPr>
        <w:t>)では、さらに多量に溶け出すことになる。</w:t>
      </w:r>
    </w:p>
    <w:p w:rsidR="00427F9B" w:rsidRPr="00427F9B" w:rsidRDefault="00427F9B" w:rsidP="004311A2">
      <w:r>
        <w:rPr>
          <w:rFonts w:hint="eastAsia"/>
        </w:rPr>
        <w:t xml:space="preserve">     </w:t>
      </w:r>
      <w:r>
        <w:rPr>
          <w:rFonts w:hint="eastAsia"/>
        </w:rPr>
        <w:t>○巻末資料から要点を抜粋</w:t>
      </w:r>
    </w:p>
    <w:p w:rsidR="00427F9B" w:rsidRDefault="00427F9B" w:rsidP="004311A2">
      <w:r>
        <w:rPr>
          <w:rFonts w:hint="eastAsia"/>
        </w:rPr>
        <w:lastRenderedPageBreak/>
        <w:t xml:space="preserve">　　　・植物根や地下茎は鉛を含む汚水を地下へ拡散させる。</w:t>
      </w:r>
    </w:p>
    <w:p w:rsidR="00427F9B" w:rsidRDefault="00427F9B" w:rsidP="004311A2">
      <w:r>
        <w:rPr>
          <w:rFonts w:hint="eastAsia"/>
        </w:rPr>
        <w:t xml:space="preserve">　　　　植物根が分泌する有機酸が鉛の可溶化を促進する。</w:t>
      </w:r>
    </w:p>
    <w:p w:rsidR="00427F9B" w:rsidRDefault="00427F9B" w:rsidP="004311A2">
      <w:r>
        <w:rPr>
          <w:rFonts w:hint="eastAsia"/>
        </w:rPr>
        <w:t xml:space="preserve">　　　・鉛散弾回収等の助成事業実施要綱の制定</w:t>
      </w:r>
      <w:r>
        <w:rPr>
          <w:rFonts w:hint="eastAsia"/>
        </w:rPr>
        <w:t>(2005</w:t>
      </w:r>
      <w:r>
        <w:rPr>
          <w:rFonts w:hint="eastAsia"/>
        </w:rPr>
        <w:t>年４月１日施行</w:t>
      </w:r>
      <w:r>
        <w:rPr>
          <w:rFonts w:hint="eastAsia"/>
        </w:rPr>
        <w:t>)</w:t>
      </w:r>
    </w:p>
    <w:p w:rsidR="00192F7E" w:rsidRDefault="00427F9B" w:rsidP="004311A2">
      <w:r>
        <w:rPr>
          <w:rFonts w:hint="eastAsia"/>
        </w:rPr>
        <w:t xml:space="preserve">　　　　</w:t>
      </w:r>
      <w:r>
        <w:rPr>
          <w:rFonts w:hint="eastAsia"/>
        </w:rPr>
        <w:t>(</w:t>
      </w:r>
      <w:r>
        <w:rPr>
          <w:rFonts w:hint="eastAsia"/>
        </w:rPr>
        <w:t>社</w:t>
      </w:r>
      <w:r>
        <w:rPr>
          <w:rFonts w:hint="eastAsia"/>
        </w:rPr>
        <w:t>)</w:t>
      </w:r>
      <w:r>
        <w:rPr>
          <w:rFonts w:hint="eastAsia"/>
        </w:rPr>
        <w:t>日本猟用資材工業会、</w:t>
      </w:r>
      <w:r>
        <w:rPr>
          <w:rFonts w:hint="eastAsia"/>
        </w:rPr>
        <w:t>(</w:t>
      </w:r>
      <w:r>
        <w:rPr>
          <w:rFonts w:hint="eastAsia"/>
        </w:rPr>
        <w:t>社</w:t>
      </w:r>
      <w:r>
        <w:rPr>
          <w:rFonts w:hint="eastAsia"/>
        </w:rPr>
        <w:t>)</w:t>
      </w:r>
      <w:r>
        <w:rPr>
          <w:rFonts w:hint="eastAsia"/>
        </w:rPr>
        <w:t>全日本指定射撃場協会、及び</w:t>
      </w:r>
      <w:r w:rsidR="00192F7E">
        <w:rPr>
          <w:rFonts w:hint="eastAsia"/>
        </w:rPr>
        <w:t>(</w:t>
      </w:r>
      <w:r w:rsidR="00192F7E">
        <w:rPr>
          <w:rFonts w:hint="eastAsia"/>
        </w:rPr>
        <w:t>社</w:t>
      </w:r>
      <w:r w:rsidR="00192F7E">
        <w:rPr>
          <w:rFonts w:hint="eastAsia"/>
        </w:rPr>
        <w:t>)</w:t>
      </w:r>
      <w:r w:rsidR="00192F7E">
        <w:rPr>
          <w:rFonts w:hint="eastAsia"/>
        </w:rPr>
        <w:t>日本火薬銃砲商組合連合会が</w:t>
      </w:r>
    </w:p>
    <w:p w:rsidR="007E39E4" w:rsidRPr="007E39E4" w:rsidRDefault="00192F7E" w:rsidP="007E39E4">
      <w:pPr>
        <w:ind w:firstLineChars="400" w:firstLine="840"/>
      </w:pPr>
      <w:r>
        <w:rPr>
          <w:rFonts w:hint="eastAsia"/>
        </w:rPr>
        <w:t>設立した環境問題対策協議会が制定。鉛散弾回収等に助成する事業</w:t>
      </w:r>
      <w:r w:rsidR="007E39E4">
        <w:rPr>
          <w:rFonts w:hint="eastAsia"/>
        </w:rPr>
        <w:t>。</w:t>
      </w:r>
    </w:p>
    <w:p w:rsidR="00FC2D51" w:rsidRDefault="00FC2D51" w:rsidP="004311A2">
      <w:r>
        <w:rPr>
          <w:rFonts w:hint="eastAsia"/>
        </w:rPr>
        <w:t xml:space="preserve">　</w:t>
      </w:r>
      <w:r>
        <w:rPr>
          <w:rFonts w:hint="eastAsia"/>
        </w:rPr>
        <w:t xml:space="preserve"> </w:t>
      </w:r>
      <w:r>
        <w:rPr>
          <w:rFonts w:hint="eastAsia"/>
        </w:rPr>
        <w:t>・対策として、①鉛弾の回収　②着弾範囲の舗装又は吹付け　③土壌</w:t>
      </w:r>
      <w:r>
        <w:rPr>
          <w:rFonts w:hint="eastAsia"/>
        </w:rPr>
        <w:t>PH</w:t>
      </w:r>
      <w:r>
        <w:rPr>
          <w:rFonts w:hint="eastAsia"/>
        </w:rPr>
        <w:t>調整</w:t>
      </w:r>
      <w:r w:rsidR="00F20C1C">
        <w:rPr>
          <w:rFonts w:hint="eastAsia"/>
        </w:rPr>
        <w:t>(PH6~8</w:t>
      </w:r>
      <w:r w:rsidR="00F20C1C">
        <w:rPr>
          <w:rFonts w:hint="eastAsia"/>
        </w:rPr>
        <w:t>に調整</w:t>
      </w:r>
      <w:r w:rsidR="00F20C1C">
        <w:rPr>
          <w:rFonts w:hint="eastAsia"/>
        </w:rPr>
        <w:t xml:space="preserve">) </w:t>
      </w:r>
    </w:p>
    <w:p w:rsidR="00FC2D51" w:rsidRDefault="00FC2D51" w:rsidP="004311A2">
      <w:r>
        <w:rPr>
          <w:rFonts w:hint="eastAsia"/>
        </w:rPr>
        <w:t xml:space="preserve">　　　④表流水を経由した鉛の拡散防止　⑤地下方向への鉛の拡散防止</w:t>
      </w:r>
    </w:p>
    <w:p w:rsidR="00FC2D51" w:rsidRPr="00FC2D51" w:rsidRDefault="00FC2D51" w:rsidP="004311A2">
      <w:r>
        <w:rPr>
          <w:rFonts w:hint="eastAsia"/>
        </w:rPr>
        <w:t xml:space="preserve">　</w:t>
      </w:r>
      <w:r>
        <w:rPr>
          <w:rFonts w:hint="eastAsia"/>
        </w:rPr>
        <w:t xml:space="preserve"> </w:t>
      </w:r>
      <w:r>
        <w:rPr>
          <w:rFonts w:hint="eastAsia"/>
        </w:rPr>
        <w:t>・対策完了後にモニタリング実施</w:t>
      </w:r>
    </w:p>
    <w:p w:rsidR="00727C9A" w:rsidRPr="00727C9A" w:rsidRDefault="00727C9A" w:rsidP="00727C9A">
      <w:pPr>
        <w:rPr>
          <w:b/>
          <w:color w:val="FF0000"/>
        </w:rPr>
      </w:pPr>
      <w:r>
        <w:rPr>
          <w:rFonts w:hint="eastAsia"/>
        </w:rPr>
        <w:t xml:space="preserve">　</w:t>
      </w:r>
      <w:r w:rsidRPr="00727C9A">
        <w:rPr>
          <w:rFonts w:hint="eastAsia"/>
          <w:b/>
          <w:color w:val="FF0000"/>
        </w:rPr>
        <w:t>結論</w:t>
      </w:r>
    </w:p>
    <w:p w:rsidR="00727C9A" w:rsidRDefault="00727C9A" w:rsidP="00727C9A">
      <w:pPr>
        <w:rPr>
          <w:b/>
          <w:color w:val="FF0000"/>
        </w:rPr>
      </w:pPr>
      <w:r>
        <w:rPr>
          <w:rFonts w:hint="eastAsia"/>
        </w:rPr>
        <w:t xml:space="preserve">　</w:t>
      </w:r>
      <w:r w:rsidRPr="00A95F03">
        <w:rPr>
          <w:rFonts w:hint="eastAsia"/>
          <w:color w:val="FF0000"/>
        </w:rPr>
        <w:t>・</w:t>
      </w:r>
      <w:r>
        <w:rPr>
          <w:rFonts w:hint="eastAsia"/>
          <w:color w:val="FF0000"/>
        </w:rPr>
        <w:t>産廃の保管とするほかないが、産業廃棄物</w:t>
      </w:r>
      <w:r w:rsidRPr="00A95F03">
        <w:rPr>
          <w:rFonts w:hint="eastAsia"/>
          <w:color w:val="FF0000"/>
        </w:rPr>
        <w:t>保管基準</w:t>
      </w:r>
      <w:r>
        <w:rPr>
          <w:rFonts w:hint="eastAsia"/>
          <w:color w:val="FF0000"/>
        </w:rPr>
        <w:t>(</w:t>
      </w:r>
      <w:r>
        <w:rPr>
          <w:rFonts w:hint="eastAsia"/>
          <w:color w:val="FF0000"/>
        </w:rPr>
        <w:t>廃棄物処理法施行規則８条</w:t>
      </w:r>
      <w:r>
        <w:rPr>
          <w:rFonts w:hint="eastAsia"/>
          <w:color w:val="FF0000"/>
        </w:rPr>
        <w:t>)</w:t>
      </w:r>
      <w:r>
        <w:rPr>
          <w:rFonts w:hint="eastAsia"/>
          <w:color w:val="FF0000"/>
        </w:rPr>
        <w:t>に反し、</w:t>
      </w:r>
      <w:r w:rsidRPr="00727C9A">
        <w:rPr>
          <w:rFonts w:hint="eastAsia"/>
          <w:b/>
          <w:color w:val="FF0000"/>
        </w:rPr>
        <w:t>違法。</w:t>
      </w:r>
    </w:p>
    <w:p w:rsidR="00727C9A" w:rsidRDefault="00727C9A" w:rsidP="00727C9A">
      <w:pPr>
        <w:rPr>
          <w:color w:val="FF0000"/>
        </w:rPr>
      </w:pPr>
      <w:r>
        <w:rPr>
          <w:rFonts w:hint="eastAsia"/>
          <w:b/>
          <w:color w:val="FF0000"/>
        </w:rPr>
        <w:t xml:space="preserve">　　　適法に保管されていないから、不法投棄にあたる。</w:t>
      </w:r>
    </w:p>
    <w:p w:rsidR="00727C9A" w:rsidRDefault="00727C9A" w:rsidP="00727C9A">
      <w:pPr>
        <w:rPr>
          <w:color w:val="FF0000"/>
        </w:rPr>
      </w:pPr>
      <w:r>
        <w:rPr>
          <w:rFonts w:hint="eastAsia"/>
          <w:color w:val="FF0000"/>
        </w:rPr>
        <w:t xml:space="preserve">     </w:t>
      </w:r>
      <w:r>
        <w:rPr>
          <w:rFonts w:hint="eastAsia"/>
          <w:color w:val="FF0000"/>
        </w:rPr>
        <w:t>環境省産業廃棄物課規制係和田氏も「県に連絡して然るべき対処を求められては」と暗に認める。</w:t>
      </w:r>
    </w:p>
    <w:p w:rsidR="000F5A2D" w:rsidRPr="00727C9A" w:rsidRDefault="000F5A2D" w:rsidP="00A45E0B">
      <w:pPr>
        <w:rPr>
          <w:rFonts w:ascii="ＭＳ ゴシック" w:eastAsia="ＭＳ ゴシック" w:hAnsi="ＭＳ ゴシック"/>
        </w:rPr>
      </w:pPr>
    </w:p>
    <w:p w:rsidR="00A45E0B" w:rsidRPr="000D60F9" w:rsidRDefault="00842483" w:rsidP="00A45E0B">
      <w:pPr>
        <w:rPr>
          <w:rFonts w:ascii="ＭＳ ゴシック" w:eastAsia="ＭＳ ゴシック" w:hAnsi="ＭＳ ゴシック"/>
          <w:sz w:val="22"/>
        </w:rPr>
      </w:pPr>
      <w:r w:rsidRPr="000D60F9">
        <w:rPr>
          <w:rFonts w:ascii="ＭＳ ゴシック" w:eastAsia="ＭＳ ゴシック" w:hAnsi="ＭＳ ゴシック" w:hint="eastAsia"/>
          <w:sz w:val="22"/>
        </w:rPr>
        <w:t>２</w:t>
      </w:r>
      <w:r w:rsidR="00A45E0B" w:rsidRPr="000D60F9">
        <w:rPr>
          <w:rFonts w:ascii="ＭＳ ゴシック" w:eastAsia="ＭＳ ゴシック" w:hAnsi="ＭＳ ゴシック" w:hint="eastAsia"/>
          <w:sz w:val="22"/>
        </w:rPr>
        <w:t>．日本の汚染規制は汚染循環と逃げ道だらけ</w:t>
      </w:r>
    </w:p>
    <w:p w:rsidR="00A45E0B" w:rsidRDefault="00A45E0B" w:rsidP="006844B4">
      <w:pPr>
        <w:ind w:firstLineChars="100" w:firstLine="210"/>
        <w:rPr>
          <w:rFonts w:ascii="ＭＳ ゴシック" w:eastAsia="ＭＳ ゴシック" w:hAnsi="ＭＳ ゴシック"/>
        </w:rPr>
      </w:pPr>
      <w:r>
        <w:rPr>
          <w:rFonts w:ascii="ＭＳ ゴシック" w:eastAsia="ＭＳ ゴシック" w:hAnsi="ＭＳ ゴシック" w:hint="eastAsia"/>
        </w:rPr>
        <w:t>(1) 汚染循環型社会</w:t>
      </w:r>
    </w:p>
    <w:p w:rsidR="00A45E0B" w:rsidRPr="00DD5008" w:rsidRDefault="00A45E0B" w:rsidP="00A45E0B">
      <w:pPr>
        <w:rPr>
          <w:rFonts w:ascii="ＭＳ 明朝" w:hAnsi="ＭＳ 明朝"/>
        </w:rPr>
      </w:pPr>
      <w:r w:rsidRPr="00DD5008">
        <w:rPr>
          <w:rFonts w:ascii="ＭＳ 明朝" w:hAnsi="ＭＳ 明朝" w:hint="eastAsia"/>
        </w:rPr>
        <w:t xml:space="preserve">　</w:t>
      </w:r>
      <w:r w:rsidR="006844B4">
        <w:rPr>
          <w:rFonts w:ascii="ＭＳ 明朝" w:hAnsi="ＭＳ 明朝" w:hint="eastAsia"/>
        </w:rPr>
        <w:t xml:space="preserve"> </w:t>
      </w:r>
      <w:r w:rsidRPr="00DD5008">
        <w:rPr>
          <w:rFonts w:ascii="ＭＳ 明朝" w:hAnsi="ＭＳ 明朝" w:hint="eastAsia"/>
        </w:rPr>
        <w:t>・公害防止施設は、大気汚染・水質汚濁を廃棄物に。</w:t>
      </w:r>
    </w:p>
    <w:p w:rsidR="00A45E0B" w:rsidRPr="00DD5008" w:rsidRDefault="00A45E0B" w:rsidP="00A45E0B">
      <w:pPr>
        <w:rPr>
          <w:rFonts w:ascii="ＭＳ 明朝" w:hAnsi="ＭＳ 明朝"/>
        </w:rPr>
      </w:pPr>
      <w:r>
        <w:rPr>
          <w:rFonts w:ascii="ＭＳ 明朝" w:hAnsi="ＭＳ 明朝" w:hint="eastAsia"/>
        </w:rPr>
        <w:t xml:space="preserve">　</w:t>
      </w:r>
      <w:r w:rsidR="006844B4">
        <w:rPr>
          <w:rFonts w:ascii="ＭＳ 明朝" w:hAnsi="ＭＳ 明朝" w:hint="eastAsia"/>
        </w:rPr>
        <w:t xml:space="preserve"> </w:t>
      </w:r>
      <w:r>
        <w:rPr>
          <w:rFonts w:ascii="ＭＳ 明朝" w:hAnsi="ＭＳ 明朝" w:hint="eastAsia"/>
        </w:rPr>
        <w:t>・管理型処分場は汚染を循環させたあげくに垂れ流し。</w:t>
      </w:r>
    </w:p>
    <w:p w:rsidR="00A45E0B" w:rsidRPr="00DD5008" w:rsidRDefault="00A45E0B" w:rsidP="00A45E0B">
      <w:pPr>
        <w:rPr>
          <w:rFonts w:ascii="ＭＳ 明朝" w:hAnsi="ＭＳ 明朝"/>
        </w:rPr>
      </w:pPr>
      <w:r w:rsidRPr="00DD5008">
        <w:rPr>
          <w:rFonts w:ascii="ＭＳ 明朝" w:hAnsi="ＭＳ 明朝" w:hint="eastAsia"/>
        </w:rPr>
        <w:t xml:space="preserve">　</w:t>
      </w:r>
      <w:r w:rsidR="006844B4">
        <w:rPr>
          <w:rFonts w:ascii="ＭＳ 明朝" w:hAnsi="ＭＳ 明朝" w:hint="eastAsia"/>
        </w:rPr>
        <w:t xml:space="preserve"> </w:t>
      </w:r>
      <w:r w:rsidRPr="00DD5008">
        <w:rPr>
          <w:rFonts w:ascii="ＭＳ 明朝" w:hAnsi="ＭＳ 明朝" w:hint="eastAsia"/>
        </w:rPr>
        <w:t>・遮断型処分場は「技術上の基準」を決められず。</w:t>
      </w:r>
      <w:r>
        <w:rPr>
          <w:rFonts w:ascii="ＭＳ 明朝" w:hAnsi="ＭＳ 明朝" w:hint="eastAsia"/>
        </w:rPr>
        <w:t>唯一の廃止事例は、取り出して焼却。</w:t>
      </w:r>
    </w:p>
    <w:p w:rsidR="00A45E0B" w:rsidRPr="00DD5008" w:rsidRDefault="00A45E0B" w:rsidP="00A45E0B">
      <w:pPr>
        <w:rPr>
          <w:rFonts w:ascii="ＭＳ 明朝" w:hAnsi="ＭＳ 明朝"/>
        </w:rPr>
      </w:pPr>
      <w:r w:rsidRPr="00DD5008">
        <w:rPr>
          <w:rFonts w:ascii="ＭＳ 明朝" w:hAnsi="ＭＳ 明朝" w:hint="eastAsia"/>
        </w:rPr>
        <w:t xml:space="preserve">　</w:t>
      </w:r>
      <w:r w:rsidR="006844B4">
        <w:rPr>
          <w:rFonts w:ascii="ＭＳ 明朝" w:hAnsi="ＭＳ 明朝" w:hint="eastAsia"/>
        </w:rPr>
        <w:t xml:space="preserve"> </w:t>
      </w:r>
      <w:r w:rsidRPr="00DD5008">
        <w:rPr>
          <w:rFonts w:ascii="ＭＳ 明朝" w:hAnsi="ＭＳ 明朝" w:hint="eastAsia"/>
        </w:rPr>
        <w:t>・処分場は土壌汚染地、いずれ地下水汚染につながる。</w:t>
      </w:r>
    </w:p>
    <w:p w:rsidR="00A45E0B" w:rsidRPr="00DD5008" w:rsidRDefault="00A45E0B" w:rsidP="00A45E0B">
      <w:pPr>
        <w:rPr>
          <w:rFonts w:ascii="ＭＳ 明朝" w:hAnsi="ＭＳ 明朝"/>
        </w:rPr>
      </w:pPr>
      <w:r w:rsidRPr="00DD5008">
        <w:rPr>
          <w:rFonts w:ascii="ＭＳ 明朝" w:hAnsi="ＭＳ 明朝" w:hint="eastAsia"/>
        </w:rPr>
        <w:t xml:space="preserve">　</w:t>
      </w:r>
      <w:r w:rsidR="006844B4">
        <w:rPr>
          <w:rFonts w:ascii="ＭＳ 明朝" w:hAnsi="ＭＳ 明朝" w:hint="eastAsia"/>
        </w:rPr>
        <w:t xml:space="preserve"> </w:t>
      </w:r>
      <w:r w:rsidRPr="00DD5008">
        <w:rPr>
          <w:rFonts w:ascii="ＭＳ 明朝" w:hAnsi="ＭＳ 明朝" w:hint="eastAsia"/>
        </w:rPr>
        <w:t>・農用地土壌汚染防止法はｶﾄﾞﾐｳﾑ・銅・砒素だけ、しかも殆ど水田だけ</w:t>
      </w:r>
      <w:r>
        <w:rPr>
          <w:rFonts w:ascii="ＭＳ 明朝" w:hAnsi="ＭＳ 明朝" w:hint="eastAsia"/>
        </w:rPr>
        <w:t>。</w:t>
      </w:r>
      <w:r w:rsidR="003C3ED1" w:rsidRPr="003C3ED1">
        <w:rPr>
          <w:rFonts w:ascii="ＭＳ 明朝" w:hAnsi="ＭＳ 明朝" w:hint="eastAsia"/>
        </w:rPr>
        <w:t>その</w:t>
      </w:r>
      <w:r w:rsidRPr="003C3ED1">
        <w:rPr>
          <w:rFonts w:ascii="ＭＳ 明朝" w:hAnsi="ＭＳ 明朝" w:hint="eastAsia"/>
        </w:rPr>
        <w:t>理由は</w:t>
      </w:r>
      <w:r w:rsidR="003C3ED1">
        <w:rPr>
          <w:rFonts w:ascii="ＭＳ 明朝" w:hAnsi="ＭＳ 明朝" w:hint="eastAsia"/>
        </w:rPr>
        <w:t>……</w:t>
      </w:r>
    </w:p>
    <w:p w:rsidR="00D736FD" w:rsidRDefault="00A45E0B" w:rsidP="00A45E0B">
      <w:pPr>
        <w:rPr>
          <w:rFonts w:ascii="ＭＳ 明朝" w:hAnsi="ＭＳ 明朝"/>
        </w:rPr>
      </w:pPr>
      <w:r w:rsidRPr="00DD5008">
        <w:rPr>
          <w:rFonts w:ascii="ＭＳ 明朝" w:hAnsi="ＭＳ 明朝" w:hint="eastAsia"/>
        </w:rPr>
        <w:t xml:space="preserve">　</w:t>
      </w:r>
      <w:r w:rsidR="006844B4">
        <w:rPr>
          <w:rFonts w:ascii="ＭＳ 明朝" w:hAnsi="ＭＳ 明朝" w:hint="eastAsia"/>
        </w:rPr>
        <w:t xml:space="preserve"> </w:t>
      </w:r>
      <w:r w:rsidR="003E6703">
        <w:rPr>
          <w:rFonts w:ascii="ＭＳ 明朝" w:hAnsi="ＭＳ 明朝" w:hint="eastAsia"/>
        </w:rPr>
        <w:t>・</w:t>
      </w:r>
      <w:r w:rsidR="00A95F03">
        <w:rPr>
          <w:rFonts w:ascii="ＭＳ 明朝" w:hAnsi="ＭＳ 明朝" w:hint="eastAsia"/>
        </w:rPr>
        <w:t>土壌汚染</w:t>
      </w:r>
      <w:r w:rsidR="00A95F03" w:rsidRPr="00A95F03">
        <w:rPr>
          <w:rFonts w:ascii="ＭＳ 明朝" w:hAnsi="ＭＳ 明朝" w:hint="eastAsia"/>
          <w:color w:val="FF0000"/>
        </w:rPr>
        <w:t>対策</w:t>
      </w:r>
      <w:r w:rsidRPr="00DD5008">
        <w:rPr>
          <w:rFonts w:ascii="ＭＳ 明朝" w:hAnsi="ＭＳ 明朝" w:hint="eastAsia"/>
        </w:rPr>
        <w:t>法の対象</w:t>
      </w:r>
      <w:r w:rsidR="00D736FD">
        <w:rPr>
          <w:rFonts w:ascii="ＭＳ 明朝" w:hAnsi="ＭＳ 明朝" w:hint="eastAsia"/>
        </w:rPr>
        <w:t>となる</w:t>
      </w:r>
      <w:r w:rsidR="00D736FD" w:rsidRPr="0097527D">
        <w:rPr>
          <w:rFonts w:ascii="ＭＳ 明朝" w:hAnsi="ＭＳ 明朝" w:hint="eastAsia"/>
          <w:color w:val="FF0000"/>
        </w:rPr>
        <w:t>有害物質使用特定施設</w:t>
      </w:r>
      <w:r w:rsidR="0097527D" w:rsidRPr="0097527D">
        <w:rPr>
          <w:rFonts w:ascii="ＭＳ 明朝" w:hAnsi="ＭＳ 明朝" w:hint="eastAsia"/>
          <w:color w:val="FF0000"/>
        </w:rPr>
        <w:t>は</w:t>
      </w:r>
      <w:r w:rsidRPr="0097527D">
        <w:rPr>
          <w:rFonts w:ascii="ＭＳ 明朝" w:hAnsi="ＭＳ 明朝" w:hint="eastAsia"/>
          <w:color w:val="FF0000"/>
        </w:rPr>
        <w:t>水質汚濁防止法の特定施設</w:t>
      </w:r>
      <w:r w:rsidR="004A2C1A">
        <w:rPr>
          <w:rFonts w:ascii="ＭＳ 明朝" w:hAnsi="ＭＳ 明朝" w:hint="eastAsia"/>
        </w:rPr>
        <w:t>(すべて</w:t>
      </w:r>
    </w:p>
    <w:p w:rsidR="0097527D" w:rsidRPr="00727C9A" w:rsidRDefault="00D736FD" w:rsidP="00D736FD">
      <w:pPr>
        <w:rPr>
          <w:rFonts w:ascii="ＭＳ 明朝" w:hAnsi="ＭＳ 明朝"/>
          <w:color w:val="1F497D"/>
          <w:sz w:val="20"/>
          <w:szCs w:val="20"/>
        </w:rPr>
      </w:pPr>
      <w:r>
        <w:rPr>
          <w:rFonts w:ascii="ＭＳ 明朝" w:hAnsi="ＭＳ 明朝" w:hint="eastAsia"/>
        </w:rPr>
        <w:t xml:space="preserve">　　 </w:t>
      </w:r>
      <w:r w:rsidR="004A2C1A">
        <w:rPr>
          <w:rFonts w:ascii="ＭＳ 明朝" w:hAnsi="ＭＳ 明朝" w:hint="eastAsia"/>
        </w:rPr>
        <w:t>生産施設)</w:t>
      </w:r>
      <w:r w:rsidR="0097527D">
        <w:rPr>
          <w:rFonts w:ascii="ＭＳ 明朝" w:hAnsi="ＭＳ 明朝" w:hint="eastAsia"/>
        </w:rPr>
        <w:t>が</w:t>
      </w:r>
      <w:r w:rsidR="0097527D" w:rsidRPr="0097527D">
        <w:rPr>
          <w:rFonts w:ascii="ＭＳ 明朝" w:hAnsi="ＭＳ 明朝" w:hint="eastAsia"/>
          <w:color w:val="FF0000"/>
        </w:rPr>
        <w:t>廃止された時</w:t>
      </w:r>
      <w:r w:rsidR="00A45E0B" w:rsidRPr="00DD5008">
        <w:rPr>
          <w:rFonts w:ascii="ＭＳ 明朝" w:hAnsi="ＭＳ 明朝" w:hint="eastAsia"/>
        </w:rPr>
        <w:t>だけ</w:t>
      </w:r>
      <w:r w:rsidR="004A2C1A">
        <w:rPr>
          <w:rFonts w:ascii="ＭＳ 明朝" w:hAnsi="ＭＳ 明朝" w:hint="eastAsia"/>
        </w:rPr>
        <w:t>。射撃場は含まれない。</w:t>
      </w:r>
      <w:r w:rsidR="0097527D" w:rsidRPr="00727C9A">
        <w:rPr>
          <w:rFonts w:ascii="ＭＳ 明朝" w:hAnsi="ＭＳ 明朝" w:hint="eastAsia"/>
          <w:color w:val="1F497D"/>
          <w:sz w:val="20"/>
          <w:szCs w:val="20"/>
        </w:rPr>
        <w:t>知事が、土壌汚染により人の健康障害が</w:t>
      </w:r>
    </w:p>
    <w:p w:rsidR="0097527D" w:rsidRPr="00727C9A" w:rsidRDefault="0097527D" w:rsidP="0097527D">
      <w:pPr>
        <w:ind w:leftChars="250" w:left="525"/>
        <w:rPr>
          <w:rFonts w:ascii="ＭＳ 明朝" w:hAnsi="ＭＳ 明朝"/>
          <w:color w:val="1F497D"/>
          <w:sz w:val="20"/>
          <w:szCs w:val="20"/>
        </w:rPr>
      </w:pPr>
      <w:r w:rsidRPr="00727C9A">
        <w:rPr>
          <w:rFonts w:ascii="ＭＳ 明朝" w:hAnsi="ＭＳ 明朝" w:hint="eastAsia"/>
          <w:color w:val="1F497D"/>
          <w:sz w:val="20"/>
          <w:szCs w:val="20"/>
        </w:rPr>
        <w:t>生ずる恐れがあると認め、調査・報告を義務づけ、調査の結果、指定基準を上回れば、指定区域となるが、土壌含有量基準</w:t>
      </w:r>
      <w:r w:rsidR="003E6703" w:rsidRPr="00727C9A">
        <w:rPr>
          <w:rFonts w:ascii="ＭＳ 明朝" w:hAnsi="ＭＳ 明朝" w:hint="eastAsia"/>
          <w:color w:val="1F497D"/>
          <w:sz w:val="20"/>
          <w:szCs w:val="20"/>
        </w:rPr>
        <w:t>(150mg/1kg土壌)の土壌採取方法</w:t>
      </w:r>
      <w:r w:rsidRPr="00727C9A">
        <w:rPr>
          <w:rFonts w:ascii="ＭＳ 明朝" w:hAnsi="ＭＳ 明朝" w:hint="eastAsia"/>
          <w:color w:val="1F497D"/>
          <w:sz w:val="20"/>
          <w:szCs w:val="20"/>
        </w:rPr>
        <w:t>は射撃場を想定して定められていない。</w:t>
      </w:r>
    </w:p>
    <w:p w:rsidR="003E6703" w:rsidRPr="00727C9A" w:rsidRDefault="003E6703" w:rsidP="0097527D">
      <w:pPr>
        <w:ind w:leftChars="250" w:left="525"/>
        <w:rPr>
          <w:rFonts w:ascii="ＭＳ 明朝" w:hAnsi="ＭＳ 明朝"/>
          <w:color w:val="1F497D"/>
          <w:sz w:val="20"/>
          <w:szCs w:val="20"/>
        </w:rPr>
      </w:pPr>
      <w:r w:rsidRPr="00727C9A">
        <w:rPr>
          <w:rFonts w:ascii="ＭＳ 明朝" w:hAnsi="ＭＳ 明朝" w:hint="eastAsia"/>
          <w:color w:val="1F497D"/>
          <w:sz w:val="20"/>
          <w:szCs w:val="20"/>
        </w:rPr>
        <w:t xml:space="preserve">　</w:t>
      </w:r>
      <w:r w:rsidRPr="00727C9A">
        <w:rPr>
          <w:rFonts w:ascii="ＭＳ 明朝" w:hAnsi="ＭＳ 明朝" w:hint="eastAsia"/>
          <w:color w:val="1F497D"/>
          <w:sz w:val="20"/>
          <w:szCs w:val="20"/>
          <w:bdr w:val="single" w:sz="4" w:space="0" w:color="auto"/>
        </w:rPr>
        <w:t>土壌の採取方法</w:t>
      </w:r>
    </w:p>
    <w:p w:rsidR="003E6703" w:rsidRPr="00727C9A" w:rsidRDefault="003E6703" w:rsidP="0097527D">
      <w:pPr>
        <w:ind w:leftChars="250" w:left="525"/>
        <w:rPr>
          <w:rFonts w:ascii="ＭＳ 明朝" w:hAnsi="ＭＳ 明朝"/>
          <w:color w:val="1F497D"/>
          <w:sz w:val="20"/>
          <w:szCs w:val="20"/>
        </w:rPr>
      </w:pPr>
      <w:r w:rsidRPr="00727C9A">
        <w:rPr>
          <w:rFonts w:ascii="ＭＳ 明朝" w:hAnsi="ＭＳ 明朝" w:hint="eastAsia"/>
          <w:color w:val="1F497D"/>
          <w:sz w:val="20"/>
          <w:szCs w:val="20"/>
        </w:rPr>
        <w:t xml:space="preserve">　・一般には、10ｍ区画で汚染の恐れがある位置から深さ50ｃｍボーリング</w:t>
      </w:r>
    </w:p>
    <w:p w:rsidR="003E6703" w:rsidRPr="00727C9A" w:rsidRDefault="003E6703" w:rsidP="0097527D">
      <w:pPr>
        <w:ind w:leftChars="250" w:left="525"/>
        <w:rPr>
          <w:rFonts w:ascii="ＭＳ 明朝" w:hAnsi="ＭＳ 明朝"/>
          <w:color w:val="1F497D"/>
          <w:sz w:val="20"/>
          <w:szCs w:val="20"/>
        </w:rPr>
      </w:pPr>
      <w:r w:rsidRPr="00727C9A">
        <w:rPr>
          <w:rFonts w:ascii="ＭＳ 明朝" w:hAnsi="ＭＳ 明朝" w:hint="eastAsia"/>
          <w:color w:val="1F497D"/>
          <w:sz w:val="20"/>
          <w:szCs w:val="20"/>
        </w:rPr>
        <w:t xml:space="preserve">　・表面汚染の場合、深さ0～5cmある広がりで表層土壌を採取、それと深さ5～50cmのサンプ</w:t>
      </w:r>
    </w:p>
    <w:p w:rsidR="003E6703" w:rsidRPr="00727C9A" w:rsidRDefault="003E6703" w:rsidP="00727C9A">
      <w:pPr>
        <w:ind w:leftChars="250" w:left="525" w:firstLineChars="200" w:firstLine="400"/>
        <w:rPr>
          <w:rFonts w:ascii="ＭＳ 明朝" w:hAnsi="ＭＳ 明朝"/>
          <w:color w:val="1F497D"/>
          <w:sz w:val="20"/>
          <w:szCs w:val="20"/>
        </w:rPr>
      </w:pPr>
      <w:r w:rsidRPr="00727C9A">
        <w:rPr>
          <w:rFonts w:ascii="ＭＳ 明朝" w:hAnsi="ＭＳ 明朝" w:hint="eastAsia"/>
          <w:color w:val="1F497D"/>
          <w:sz w:val="20"/>
          <w:szCs w:val="20"/>
        </w:rPr>
        <w:t>ルとを等重量で混合する。</w:t>
      </w:r>
    </w:p>
    <w:p w:rsidR="00A45E0B" w:rsidRDefault="00A45E0B" w:rsidP="00A45E0B">
      <w:pPr>
        <w:ind w:leftChars="-200" w:left="-420" w:firstLineChars="200" w:firstLine="420"/>
        <w:rPr>
          <w:rFonts w:ascii="ＭＳ 明朝" w:hAnsi="ＭＳ 明朝"/>
        </w:rPr>
      </w:pPr>
      <w:r>
        <w:rPr>
          <w:rFonts w:ascii="ＭＳ 明朝" w:hAnsi="ＭＳ 明朝" w:hint="eastAsia"/>
        </w:rPr>
        <w:t xml:space="preserve">　</w:t>
      </w:r>
      <w:r w:rsidR="006844B4">
        <w:rPr>
          <w:rFonts w:ascii="ＭＳ 明朝" w:hAnsi="ＭＳ 明朝" w:hint="eastAsia"/>
        </w:rPr>
        <w:t xml:space="preserve"> </w:t>
      </w:r>
      <w:r>
        <w:rPr>
          <w:rFonts w:ascii="ＭＳ 明朝" w:hAnsi="ＭＳ 明朝" w:hint="eastAsia"/>
        </w:rPr>
        <w:t>・</w:t>
      </w:r>
      <w:r w:rsidR="0097527D" w:rsidRPr="0097527D">
        <w:rPr>
          <w:rFonts w:ascii="ＭＳ 明朝" w:hAnsi="ＭＳ 明朝" w:hint="eastAsia"/>
          <w:color w:val="FF0000"/>
        </w:rPr>
        <w:t>環境基本法の</w:t>
      </w:r>
      <w:r>
        <w:rPr>
          <w:rFonts w:ascii="ＭＳ 明朝" w:hAnsi="ＭＳ 明朝" w:hint="eastAsia"/>
        </w:rPr>
        <w:t>土壌環境基準は処分場・</w:t>
      </w:r>
      <w:r w:rsidRPr="00DD5008">
        <w:rPr>
          <w:rFonts w:ascii="ＭＳ 明朝" w:hAnsi="ＭＳ 明朝" w:hint="eastAsia"/>
        </w:rPr>
        <w:t>処分場跡地には適用されない。</w:t>
      </w:r>
    </w:p>
    <w:p w:rsidR="00192F7E" w:rsidRPr="000D60F9" w:rsidRDefault="00A45E0B" w:rsidP="003C3ED1">
      <w:pPr>
        <w:ind w:leftChars="-200" w:left="-420" w:firstLineChars="450" w:firstLine="945"/>
        <w:rPr>
          <w:rFonts w:ascii="ＭＳ 明朝" w:hAnsi="ＭＳ 明朝"/>
        </w:rPr>
      </w:pPr>
      <w:r w:rsidRPr="000D60F9">
        <w:rPr>
          <w:rFonts w:ascii="ＭＳ 明朝" w:hAnsi="ＭＳ 明朝" w:hint="eastAsia"/>
        </w:rPr>
        <w:t>合法的に汚染土壌を次々に作っている。</w:t>
      </w:r>
    </w:p>
    <w:p w:rsidR="00A45E0B" w:rsidRDefault="00A45E0B" w:rsidP="00A45E0B">
      <w:pPr>
        <w:rPr>
          <w:rFonts w:ascii="ＭＳ ゴシック" w:eastAsia="ＭＳ ゴシック" w:hAnsi="ＭＳ ゴシック"/>
        </w:rPr>
      </w:pPr>
      <w:r>
        <w:rPr>
          <w:rFonts w:ascii="ＭＳ ゴシック" w:eastAsia="ＭＳ ゴシック" w:hAnsi="ＭＳ ゴシック" w:hint="eastAsia"/>
        </w:rPr>
        <w:t xml:space="preserve">  </w:t>
      </w:r>
      <w:r w:rsidR="006844B4">
        <w:rPr>
          <w:rFonts w:ascii="ＭＳ ゴシック" w:eastAsia="ＭＳ ゴシック" w:hAnsi="ＭＳ ゴシック" w:hint="eastAsia"/>
        </w:rPr>
        <w:t xml:space="preserve"> </w:t>
      </w:r>
      <w:r>
        <w:rPr>
          <w:rFonts w:ascii="ＭＳ ゴシック" w:eastAsia="ＭＳ ゴシック" w:hAnsi="ＭＳ ゴシック" w:hint="eastAsia"/>
        </w:rPr>
        <w:t>・大気汚染-水質汚染-</w:t>
      </w:r>
      <w:r w:rsidR="00727C9A">
        <w:rPr>
          <w:rFonts w:ascii="ＭＳ ゴシック" w:eastAsia="ＭＳ ゴシック" w:hAnsi="ＭＳ ゴシック" w:hint="eastAsia"/>
        </w:rPr>
        <w:t>土壌汚染を</w:t>
      </w:r>
      <w:r w:rsidR="00727C9A" w:rsidRPr="00727C9A">
        <w:rPr>
          <w:rFonts w:ascii="ＭＳ ゴシック" w:eastAsia="ＭＳ ゴシック" w:hAnsi="ＭＳ ゴシック" w:hint="eastAsia"/>
          <w:color w:val="FF0000"/>
        </w:rPr>
        <w:t>技術によって</w:t>
      </w:r>
      <w:r w:rsidR="00727C9A">
        <w:rPr>
          <w:rFonts w:ascii="ＭＳ ゴシック" w:eastAsia="ＭＳ ゴシック" w:hAnsi="ＭＳ ゴシック" w:hint="eastAsia"/>
        </w:rPr>
        <w:t>ぐるぐる回して、規制</w:t>
      </w:r>
      <w:r>
        <w:rPr>
          <w:rFonts w:ascii="ＭＳ ゴシック" w:eastAsia="ＭＳ ゴシック" w:hAnsi="ＭＳ ゴシック" w:hint="eastAsia"/>
        </w:rPr>
        <w:t xml:space="preserve">をくぐりぬけているだけ　</w:t>
      </w:r>
    </w:p>
    <w:p w:rsidR="00727C9A" w:rsidRPr="00727C9A" w:rsidRDefault="00727C9A" w:rsidP="00A45E0B">
      <w:pPr>
        <w:rPr>
          <w:rFonts w:ascii="ＭＳ ゴシック" w:eastAsia="ＭＳ ゴシック" w:hAnsi="ＭＳ ゴシック"/>
          <w:color w:val="FF0000"/>
        </w:rPr>
      </w:pPr>
      <w:r>
        <w:rPr>
          <w:rFonts w:ascii="ＭＳ ゴシック" w:eastAsia="ＭＳ ゴシック" w:hAnsi="ＭＳ ゴシック" w:hint="eastAsia"/>
        </w:rPr>
        <w:t xml:space="preserve">　　　</w:t>
      </w:r>
      <w:r w:rsidRPr="00727C9A">
        <w:rPr>
          <w:rFonts w:ascii="ＭＳ ゴシック" w:eastAsia="ＭＳ ゴシック" w:hAnsi="ＭＳ ゴシック" w:hint="eastAsia"/>
          <w:color w:val="FF0000"/>
        </w:rPr>
        <w:t>∴汚染循環型社会</w:t>
      </w:r>
    </w:p>
    <w:p w:rsidR="00A45E0B" w:rsidRDefault="00A45E0B" w:rsidP="006844B4">
      <w:pPr>
        <w:ind w:firstLineChars="100" w:firstLine="210"/>
        <w:rPr>
          <w:rFonts w:ascii="ＭＳ ゴシック" w:eastAsia="ＭＳ ゴシック" w:hAnsi="ＭＳ ゴシック"/>
        </w:rPr>
      </w:pPr>
      <w:r>
        <w:rPr>
          <w:rFonts w:ascii="ＭＳ ゴシック" w:eastAsia="ＭＳ ゴシック" w:hAnsi="ＭＳ ゴシック" w:hint="eastAsia"/>
        </w:rPr>
        <w:t>(2) 汚染防止の社会システム―-汚染循環型社会から資源循環型社会に変えるには</w:t>
      </w:r>
    </w:p>
    <w:p w:rsidR="00A45E0B" w:rsidRDefault="00A45E0B" w:rsidP="00A45E0B">
      <w:pPr>
        <w:rPr>
          <w:rFonts w:ascii="ＭＳ ゴシック" w:eastAsia="ＭＳ ゴシック" w:hAnsi="ＭＳ ゴシック"/>
        </w:rPr>
      </w:pPr>
      <w:r>
        <w:rPr>
          <w:rFonts w:ascii="ＭＳ ゴシック" w:eastAsia="ＭＳ ゴシック" w:hAnsi="ＭＳ ゴシック" w:hint="eastAsia"/>
        </w:rPr>
        <w:t xml:space="preserve">　</w:t>
      </w:r>
      <w:r w:rsidR="006844B4">
        <w:rPr>
          <w:rFonts w:ascii="ＭＳ ゴシック" w:eastAsia="ＭＳ ゴシック" w:hAnsi="ＭＳ ゴシック" w:hint="eastAsia"/>
        </w:rPr>
        <w:t xml:space="preserve"> </w:t>
      </w:r>
      <w:r>
        <w:rPr>
          <w:rFonts w:ascii="ＭＳ ゴシック" w:eastAsia="ＭＳ ゴシック" w:hAnsi="ＭＳ ゴシック" w:hint="eastAsia"/>
        </w:rPr>
        <w:t xml:space="preserve"> ① 生産物を変える(できるだけ地下資源を掘り起こさない)</w:t>
      </w:r>
    </w:p>
    <w:p w:rsidR="00095400" w:rsidRDefault="00095400" w:rsidP="00A45E0B">
      <w:pPr>
        <w:rPr>
          <w:rFonts w:ascii="ＭＳ ゴシック" w:eastAsia="ＭＳ ゴシック" w:hAnsi="ＭＳ ゴシック"/>
        </w:rPr>
      </w:pPr>
      <w:r>
        <w:rPr>
          <w:rFonts w:ascii="ＭＳ ゴシック" w:eastAsia="ＭＳ ゴシック" w:hAnsi="ＭＳ ゴシック" w:hint="eastAsia"/>
        </w:rPr>
        <w:t xml:space="preserve">　　　 鉛フリーはんだ</w:t>
      </w:r>
    </w:p>
    <w:p w:rsidR="00A45E0B" w:rsidRDefault="00A45E0B" w:rsidP="00A45E0B">
      <w:pPr>
        <w:rPr>
          <w:rFonts w:ascii="ＭＳ ゴシック" w:eastAsia="ＭＳ ゴシック" w:hAnsi="ＭＳ ゴシック"/>
        </w:rPr>
      </w:pPr>
      <w:r>
        <w:rPr>
          <w:rFonts w:ascii="ＭＳ ゴシック" w:eastAsia="ＭＳ ゴシック" w:hAnsi="ＭＳ ゴシック" w:hint="eastAsia"/>
        </w:rPr>
        <w:t xml:space="preserve">　 </w:t>
      </w:r>
      <w:r w:rsidR="006844B4">
        <w:rPr>
          <w:rFonts w:ascii="ＭＳ ゴシック" w:eastAsia="ＭＳ ゴシック" w:hAnsi="ＭＳ ゴシック" w:hint="eastAsia"/>
        </w:rPr>
        <w:t xml:space="preserve"> </w:t>
      </w:r>
      <w:r>
        <w:rPr>
          <w:rFonts w:ascii="ＭＳ ゴシック" w:eastAsia="ＭＳ ゴシック" w:hAnsi="ＭＳ ゴシック" w:hint="eastAsia"/>
        </w:rPr>
        <w:t>② 回収型リサイクルを進める</w:t>
      </w:r>
    </w:p>
    <w:p w:rsidR="00720FB8" w:rsidRPr="000D60F9" w:rsidRDefault="00A45E0B" w:rsidP="00A45E0B">
      <w:pPr>
        <w:rPr>
          <w:rFonts w:ascii="ＭＳ ゴシック" w:eastAsia="ＭＳ ゴシック" w:hAnsi="ＭＳ ゴシック"/>
        </w:rPr>
      </w:pPr>
      <w:r>
        <w:rPr>
          <w:rFonts w:ascii="ＭＳ ゴシック" w:eastAsia="ＭＳ ゴシック" w:hAnsi="ＭＳ ゴシック" w:hint="eastAsia"/>
        </w:rPr>
        <w:t xml:space="preserve">　　</w:t>
      </w:r>
      <w:r w:rsidR="006844B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D60F9">
        <w:rPr>
          <w:rFonts w:ascii="ＭＳ ゴシック" w:eastAsia="ＭＳ ゴシック" w:hAnsi="ＭＳ ゴシック" w:hint="eastAsia"/>
        </w:rPr>
        <w:t>回収しない限りは環境汚染</w:t>
      </w:r>
      <w:r w:rsidR="006844B4" w:rsidRPr="000D60F9">
        <w:rPr>
          <w:rFonts w:ascii="ＭＳ ゴシック" w:eastAsia="ＭＳ ゴシック" w:hAnsi="ＭＳ ゴシック" w:hint="eastAsia"/>
        </w:rPr>
        <w:t>→</w:t>
      </w:r>
      <w:r w:rsidR="00720FB8" w:rsidRPr="000D60F9">
        <w:rPr>
          <w:rFonts w:ascii="ＭＳ ゴシック" w:eastAsia="ＭＳ ゴシック" w:hAnsi="ＭＳ ゴシック" w:hint="eastAsia"/>
        </w:rPr>
        <w:t>回収すれば資源</w:t>
      </w:r>
    </w:p>
    <w:p w:rsidR="00A45E0B" w:rsidRDefault="00A45E0B" w:rsidP="00A45E0B">
      <w:pPr>
        <w:rPr>
          <w:rFonts w:ascii="ＭＳ ゴシック" w:eastAsia="ＭＳ ゴシック" w:hAnsi="ＭＳ ゴシック"/>
        </w:rPr>
      </w:pPr>
      <w:r>
        <w:rPr>
          <w:rFonts w:ascii="ＭＳ ゴシック" w:eastAsia="ＭＳ ゴシック" w:hAnsi="ＭＳ ゴシック" w:hint="eastAsia"/>
        </w:rPr>
        <w:t xml:space="preserve">　 </w:t>
      </w:r>
      <w:r w:rsidR="006844B4">
        <w:rPr>
          <w:rFonts w:ascii="ＭＳ ゴシック" w:eastAsia="ＭＳ ゴシック" w:hAnsi="ＭＳ ゴシック" w:hint="eastAsia"/>
        </w:rPr>
        <w:t xml:space="preserve"> </w:t>
      </w:r>
      <w:r>
        <w:rPr>
          <w:rFonts w:ascii="ＭＳ ゴシック" w:eastAsia="ＭＳ ゴシック" w:hAnsi="ＭＳ ゴシック" w:hint="eastAsia"/>
        </w:rPr>
        <w:t>③ 処分場を永久監視する</w:t>
      </w:r>
    </w:p>
    <w:p w:rsidR="00A45E0B" w:rsidRPr="000D60F9" w:rsidRDefault="00A45E0B" w:rsidP="00A45E0B">
      <w:pPr>
        <w:rPr>
          <w:rFonts w:ascii="ＭＳ ゴシック" w:eastAsia="ＭＳ ゴシック" w:hAnsi="ＭＳ ゴシック"/>
        </w:rPr>
      </w:pPr>
      <w:r>
        <w:rPr>
          <w:rFonts w:ascii="ＭＳ ゴシック" w:eastAsia="ＭＳ ゴシック" w:hAnsi="ＭＳ ゴシック" w:hint="eastAsia"/>
        </w:rPr>
        <w:t xml:space="preserve">　 </w:t>
      </w:r>
      <w:r w:rsidR="006844B4">
        <w:rPr>
          <w:rFonts w:ascii="ＭＳ ゴシック" w:eastAsia="ＭＳ ゴシック" w:hAnsi="ＭＳ ゴシック" w:hint="eastAsia"/>
        </w:rPr>
        <w:t xml:space="preserve"> </w:t>
      </w:r>
      <w:r w:rsidRPr="000D60F9">
        <w:rPr>
          <w:rFonts w:ascii="ＭＳ ゴシック" w:eastAsia="ＭＳ ゴシック" w:hAnsi="ＭＳ ゴシック" w:hint="eastAsia"/>
        </w:rPr>
        <w:t>・「有害物質」、「有害廃棄物」とは？</w:t>
      </w:r>
    </w:p>
    <w:p w:rsidR="000F5A2D" w:rsidRDefault="000F5A2D" w:rsidP="00A45E0B">
      <w:pPr>
        <w:rPr>
          <w:rFonts w:ascii="ＭＳ ゴシック" w:eastAsia="ＭＳ ゴシック" w:hAnsi="ＭＳ ゴシック"/>
        </w:rPr>
      </w:pPr>
    </w:p>
    <w:p w:rsidR="00A45E0B" w:rsidRDefault="00A45E0B" w:rsidP="00A45E0B">
      <w:pPr>
        <w:rPr>
          <w:rFonts w:ascii="ＭＳ ゴシック" w:eastAsia="ＭＳ ゴシック" w:hAnsi="ＭＳ ゴシック"/>
        </w:rPr>
      </w:pPr>
      <w:r>
        <w:rPr>
          <w:rFonts w:ascii="ＭＳ ゴシック" w:eastAsia="ＭＳ ゴシック" w:hAnsi="ＭＳ ゴシック" w:hint="eastAsia"/>
        </w:rPr>
        <w:t>３．国際的な重金属対策</w:t>
      </w:r>
    </w:p>
    <w:p w:rsidR="00A45E0B" w:rsidRDefault="00A45E0B" w:rsidP="00A45E0B">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1000FC">
        <w:rPr>
          <w:rFonts w:ascii="ＭＳ ゴシック" w:eastAsia="ＭＳ ゴシック" w:hAnsi="ＭＳ ゴシック" w:hint="eastAsia"/>
          <w:bdr w:val="single" w:sz="4" w:space="0" w:color="auto"/>
        </w:rPr>
        <w:t>ヨーロッパ</w:t>
      </w:r>
    </w:p>
    <w:p w:rsidR="00A45E0B" w:rsidRPr="00DD5008" w:rsidRDefault="00A45E0B" w:rsidP="00A45E0B">
      <w:pPr>
        <w:rPr>
          <w:rFonts w:ascii="ＭＳ 明朝" w:hAnsi="ＭＳ 明朝"/>
        </w:rPr>
      </w:pPr>
      <w:r w:rsidRPr="00DD5008">
        <w:rPr>
          <w:rFonts w:ascii="ＭＳ 明朝" w:hAnsi="ＭＳ 明朝" w:hint="eastAsia"/>
        </w:rPr>
        <w:t xml:space="preserve">　・2003年２月RoHS指令(2006年７月施行)……電気電子機器に係る特定有害物質の使用制限</w:t>
      </w:r>
    </w:p>
    <w:p w:rsidR="00A45E0B" w:rsidRDefault="00A45E0B" w:rsidP="00A45E0B">
      <w:pPr>
        <w:ind w:left="210" w:firstLineChars="500" w:firstLine="1050"/>
        <w:rPr>
          <w:rFonts w:ascii="ＭＳ 明朝" w:hAnsi="ＭＳ 明朝"/>
          <w:color w:val="1F497D"/>
        </w:rPr>
      </w:pPr>
      <w:r w:rsidRPr="00DD5008">
        <w:rPr>
          <w:rFonts w:ascii="ＭＳ 明朝" w:hAnsi="ＭＳ 明朝" w:hint="eastAsia"/>
        </w:rPr>
        <w:t xml:space="preserve">　　</w:t>
      </w:r>
      <w:r>
        <w:rPr>
          <w:rFonts w:ascii="ＭＳ 明朝" w:hAnsi="ＭＳ 明朝" w:hint="eastAsia"/>
        </w:rPr>
        <w:t xml:space="preserve">　</w:t>
      </w:r>
      <w:r w:rsidRPr="001D41B3">
        <w:rPr>
          <w:rFonts w:ascii="ＭＳ 明朝" w:hAnsi="ＭＳ 明朝" w:hint="eastAsia"/>
          <w:color w:val="1F497D"/>
        </w:rPr>
        <w:t>鉛、水銀、ｶﾄﾞﾐｳﾑ、六価ｸﾛﾑ、ﾎﾟﾘ臭化ﾋﾞﾌｪﾆｰﾙ、ﾎﾟﾘ臭化ﾋﾞﾌｪﾆﾙｴｰﾃﾙが指定</w:t>
      </w:r>
      <w:r>
        <w:rPr>
          <w:rFonts w:ascii="ＭＳ 明朝" w:hAnsi="ＭＳ 明朝" w:hint="eastAsia"/>
          <w:color w:val="1F497D"/>
        </w:rPr>
        <w:t>値を超</w:t>
      </w:r>
    </w:p>
    <w:p w:rsidR="00A45E0B" w:rsidRPr="001000FC" w:rsidRDefault="00A45E0B" w:rsidP="00A45E0B">
      <w:pPr>
        <w:ind w:left="210" w:firstLineChars="500" w:firstLine="1050"/>
        <w:rPr>
          <w:rFonts w:ascii="ＭＳ 明朝" w:hAnsi="ＭＳ 明朝"/>
          <w:color w:val="1F497D"/>
        </w:rPr>
      </w:pPr>
      <w:r>
        <w:rPr>
          <w:rFonts w:ascii="ＭＳ 明朝" w:hAnsi="ＭＳ 明朝" w:hint="eastAsia"/>
          <w:color w:val="1F497D"/>
        </w:rPr>
        <w:t xml:space="preserve">　　えて</w:t>
      </w:r>
      <w:r w:rsidRPr="001D41B3">
        <w:rPr>
          <w:rFonts w:ascii="ＭＳ 明朝" w:hAnsi="ＭＳ 明朝" w:hint="eastAsia"/>
          <w:color w:val="1F497D"/>
        </w:rPr>
        <w:t>含まれた電気電子機器は販売できなくなった。</w:t>
      </w:r>
    </w:p>
    <w:p w:rsidR="00A45E0B" w:rsidRDefault="00A45E0B" w:rsidP="00A45E0B">
      <w:pPr>
        <w:rPr>
          <w:rFonts w:ascii="ＭＳ 明朝" w:hAnsi="ＭＳ 明朝"/>
        </w:rPr>
      </w:pPr>
      <w:r w:rsidRPr="00DD5008">
        <w:rPr>
          <w:rFonts w:ascii="ＭＳ 明朝" w:hAnsi="ＭＳ 明朝" w:hint="eastAsia"/>
        </w:rPr>
        <w:t xml:space="preserve">　・2007年７月　体温計など水銀が使用されている機器の販売を禁止する法案が合意され、EU加盟国</w:t>
      </w:r>
    </w:p>
    <w:p w:rsidR="00A45E0B" w:rsidRPr="00DD5008" w:rsidRDefault="00A45E0B" w:rsidP="00A45E0B">
      <w:pPr>
        <w:ind w:firstLineChars="800" w:firstLine="1680"/>
        <w:rPr>
          <w:rFonts w:ascii="ＭＳ 明朝" w:hAnsi="ＭＳ 明朝"/>
        </w:rPr>
      </w:pPr>
      <w:r w:rsidRPr="00DD5008">
        <w:rPr>
          <w:rFonts w:ascii="ＭＳ 明朝" w:hAnsi="ＭＳ 明朝" w:hint="eastAsia"/>
        </w:rPr>
        <w:t>は2009年春までに国内で法改正を行なうことに。</w:t>
      </w:r>
    </w:p>
    <w:p w:rsidR="00A45E0B" w:rsidRPr="00DD5008" w:rsidRDefault="00A45E0B" w:rsidP="00A45E0B">
      <w:pPr>
        <w:rPr>
          <w:rFonts w:ascii="ＭＳ 明朝" w:hAnsi="ＭＳ 明朝"/>
        </w:rPr>
      </w:pPr>
      <w:r w:rsidRPr="00DD5008">
        <w:rPr>
          <w:rFonts w:ascii="ＭＳ 明朝" w:hAnsi="ＭＳ 明朝" w:hint="eastAsia"/>
        </w:rPr>
        <w:t xml:space="preserve">　・2011年７月　EU 全域からの水銀輸出の禁止。</w:t>
      </w:r>
    </w:p>
    <w:p w:rsidR="00A45E0B" w:rsidRDefault="00A45E0B" w:rsidP="00A45E0B">
      <w:pPr>
        <w:ind w:firstLineChars="100" w:firstLine="210"/>
        <w:rPr>
          <w:rFonts w:ascii="ＭＳ ゴシック" w:eastAsia="ＭＳ ゴシック" w:hAnsi="ＭＳ ゴシック"/>
        </w:rPr>
      </w:pPr>
      <w:r w:rsidRPr="001000FC">
        <w:rPr>
          <w:rFonts w:ascii="ＭＳ ゴシック" w:eastAsia="ＭＳ ゴシック" w:hAnsi="ＭＳ ゴシック" w:hint="eastAsia"/>
          <w:bdr w:val="single" w:sz="4" w:space="0" w:color="auto"/>
        </w:rPr>
        <w:t>米国</w:t>
      </w:r>
    </w:p>
    <w:p w:rsidR="00A45E0B" w:rsidRPr="00DD5008" w:rsidRDefault="00A45E0B" w:rsidP="00A45E0B">
      <w:pPr>
        <w:ind w:firstLineChars="100" w:firstLine="210"/>
        <w:rPr>
          <w:rFonts w:ascii="ＭＳ 明朝" w:hAnsi="ＭＳ 明朝"/>
        </w:rPr>
      </w:pPr>
      <w:r w:rsidRPr="00DD5008">
        <w:rPr>
          <w:rFonts w:ascii="ＭＳ 明朝" w:hAnsi="ＭＳ 明朝" w:hint="eastAsia"/>
        </w:rPr>
        <w:t>・90年代から水銀対策が進み、EPA(米国環境保護庁)が2006年７月「水銀ﾛｰﾄﾞﾏｯﾌﾟ」。</w:t>
      </w:r>
    </w:p>
    <w:p w:rsidR="00A45E0B" w:rsidRPr="00DD5008" w:rsidRDefault="00A45E0B" w:rsidP="00A45E0B">
      <w:pPr>
        <w:ind w:firstLineChars="100" w:firstLine="210"/>
        <w:rPr>
          <w:rFonts w:ascii="ＭＳ 明朝" w:hAnsi="ＭＳ 明朝"/>
        </w:rPr>
      </w:pPr>
      <w:r w:rsidRPr="00DD5008">
        <w:rPr>
          <w:rFonts w:ascii="ＭＳ 明朝" w:hAnsi="ＭＳ 明朝" w:hint="eastAsia"/>
        </w:rPr>
        <w:t xml:space="preserve">　ﾛｰﾄﾞﾏｯﾌﾟによれば、米国における大気への水銀排出量を大幅に減少させるとされる。</w:t>
      </w:r>
    </w:p>
    <w:p w:rsidR="00A45E0B" w:rsidRDefault="00A45E0B" w:rsidP="00A45E0B">
      <w:pPr>
        <w:ind w:firstLineChars="100" w:firstLine="210"/>
        <w:rPr>
          <w:rFonts w:ascii="ＭＳ ゴシック" w:eastAsia="ＭＳ ゴシック" w:hAnsi="ＭＳ ゴシック"/>
        </w:rPr>
      </w:pPr>
      <w:r w:rsidRPr="001000FC">
        <w:rPr>
          <w:rFonts w:ascii="ＭＳ ゴシック" w:eastAsia="ＭＳ ゴシック" w:hAnsi="ＭＳ ゴシック" w:hint="eastAsia"/>
          <w:bdr w:val="single" w:sz="4" w:space="0" w:color="auto"/>
        </w:rPr>
        <w:t>UNEP(国連環境計画)</w:t>
      </w:r>
    </w:p>
    <w:p w:rsidR="00A45E0B" w:rsidRPr="00DD5008" w:rsidRDefault="00A45E0B" w:rsidP="00A45E0B">
      <w:pPr>
        <w:ind w:firstLineChars="100" w:firstLine="210"/>
        <w:rPr>
          <w:rFonts w:ascii="ＭＳ 明朝" w:hAnsi="ＭＳ 明朝"/>
        </w:rPr>
      </w:pPr>
      <w:r w:rsidRPr="00DD5008">
        <w:rPr>
          <w:rFonts w:ascii="ＭＳ 明朝" w:hAnsi="ＭＳ 明朝" w:hint="eastAsia"/>
        </w:rPr>
        <w:t>・2001年から世界水銀ｱｾｽﾒﾝﾄを実施。</w:t>
      </w:r>
    </w:p>
    <w:p w:rsidR="00A45E0B" w:rsidRPr="00DD5008" w:rsidRDefault="00A45E0B" w:rsidP="00A45E0B">
      <w:pPr>
        <w:ind w:firstLineChars="100" w:firstLine="210"/>
        <w:rPr>
          <w:rFonts w:ascii="ＭＳ 明朝" w:hAnsi="ＭＳ 明朝"/>
        </w:rPr>
      </w:pPr>
      <w:r w:rsidRPr="00DD5008">
        <w:rPr>
          <w:rFonts w:ascii="ＭＳ 明朝" w:hAnsi="ＭＳ 明朝" w:hint="eastAsia"/>
        </w:rPr>
        <w:t>・2003年からUNEP水銀ﾌﾟﾛｸﾞﾗﾑを開始。</w:t>
      </w:r>
    </w:p>
    <w:p w:rsidR="00A45E0B" w:rsidRDefault="00A45E0B" w:rsidP="00A45E0B">
      <w:pPr>
        <w:ind w:firstLineChars="100" w:firstLine="210"/>
        <w:rPr>
          <w:rFonts w:ascii="ＭＳ 明朝" w:hAnsi="ＭＳ 明朝"/>
        </w:rPr>
      </w:pPr>
      <w:r w:rsidRPr="00DD5008">
        <w:rPr>
          <w:rFonts w:ascii="ＭＳ 明朝" w:hAnsi="ＭＳ 明朝" w:hint="eastAsia"/>
        </w:rPr>
        <w:t>・2005年から鉛とｶﾄﾞﾐｳﾑを加えてUNEP重金属ﾌﾟﾛｸﾞﾗﾑに取り組む。</w:t>
      </w:r>
    </w:p>
    <w:p w:rsidR="00A45E0B" w:rsidRDefault="00A45E0B" w:rsidP="00A45E0B">
      <w:pPr>
        <w:ind w:firstLineChars="100" w:firstLine="210"/>
        <w:rPr>
          <w:rFonts w:ascii="ＭＳ 明朝" w:hAnsi="ＭＳ 明朝"/>
        </w:rPr>
      </w:pPr>
      <w:r>
        <w:rPr>
          <w:rFonts w:ascii="ＭＳ 明朝" w:hAnsi="ＭＳ 明朝" w:hint="eastAsia"/>
        </w:rPr>
        <w:t xml:space="preserve">　「いったん排出されれば、水銀は、大気中にも水中にも土壌中にも入っていくととも</w:t>
      </w:r>
    </w:p>
    <w:p w:rsidR="00A45E0B" w:rsidRPr="00842483" w:rsidRDefault="00A45E0B" w:rsidP="00842483">
      <w:pPr>
        <w:ind w:firstLineChars="200" w:firstLine="420"/>
        <w:rPr>
          <w:rFonts w:ascii="ＭＳ 明朝" w:hAnsi="ＭＳ 明朝"/>
        </w:rPr>
      </w:pPr>
      <w:r>
        <w:rPr>
          <w:rFonts w:ascii="ＭＳ 明朝" w:hAnsi="ＭＳ 明朝" w:hint="eastAsia"/>
        </w:rPr>
        <w:t>に、長期間にわたって、それらの間を移動し続ける」と指摘している。</w:t>
      </w:r>
    </w:p>
    <w:p w:rsidR="000F5A2D" w:rsidRDefault="000F5A2D" w:rsidP="00455C44">
      <w:pPr>
        <w:rPr>
          <w:rFonts w:ascii="ＭＳ ゴシック" w:eastAsia="ＭＳ ゴシック" w:hAnsi="ＭＳ ゴシック"/>
        </w:rPr>
      </w:pPr>
    </w:p>
    <w:p w:rsidR="00A7387D" w:rsidRPr="000D60F9" w:rsidRDefault="00455C44" w:rsidP="00455C44">
      <w:pPr>
        <w:rPr>
          <w:rFonts w:ascii="ＭＳ ゴシック" w:eastAsia="ＭＳ ゴシック" w:hAnsi="ＭＳ ゴシック"/>
          <w:sz w:val="22"/>
        </w:rPr>
      </w:pPr>
      <w:r w:rsidRPr="000D60F9">
        <w:rPr>
          <w:rFonts w:ascii="ＭＳ ゴシック" w:eastAsia="ＭＳ ゴシック" w:hAnsi="ＭＳ ゴシック" w:hint="eastAsia"/>
          <w:sz w:val="22"/>
        </w:rPr>
        <w:t>４．重金属汚染防止の仕組みをいかに創るか</w:t>
      </w:r>
    </w:p>
    <w:p w:rsidR="00AD1911" w:rsidRPr="00AE0623" w:rsidRDefault="00AD1911" w:rsidP="00631271">
      <w:pPr>
        <w:ind w:firstLineChars="100" w:firstLine="210"/>
        <w:rPr>
          <w:rFonts w:ascii="ＭＳ ゴシック" w:eastAsia="ＭＳ ゴシック" w:hAnsi="ＭＳ ゴシック"/>
        </w:rPr>
      </w:pPr>
      <w:r w:rsidRPr="00AE0623">
        <w:rPr>
          <w:rFonts w:ascii="ＭＳ ゴシック" w:eastAsia="ＭＳ ゴシック" w:hAnsi="ＭＳ ゴシック" w:hint="eastAsia"/>
        </w:rPr>
        <w:t>(1) 技術的対策は汚染循環に終わる</w:t>
      </w:r>
    </w:p>
    <w:p w:rsidR="00AD1911" w:rsidRPr="00842483" w:rsidRDefault="001000FC" w:rsidP="006844B4">
      <w:pPr>
        <w:ind w:firstLineChars="250" w:firstLine="527"/>
        <w:rPr>
          <w:rFonts w:ascii="ＭＳ ゴシック" w:eastAsia="ＭＳ ゴシック" w:hAnsi="ＭＳ ゴシック"/>
          <w:b/>
          <w:color w:val="000000"/>
        </w:rPr>
      </w:pPr>
      <w:r w:rsidRPr="00842483">
        <w:rPr>
          <w:rFonts w:ascii="ＭＳ ゴシック" w:eastAsia="ＭＳ ゴシック" w:hAnsi="ＭＳ ゴシック" w:hint="eastAsia"/>
          <w:b/>
          <w:color w:val="000000"/>
        </w:rPr>
        <w:t>回収し</w:t>
      </w:r>
      <w:r w:rsidR="001D41B3" w:rsidRPr="00842483">
        <w:rPr>
          <w:rFonts w:ascii="ＭＳ ゴシック" w:eastAsia="ＭＳ ゴシック" w:hAnsi="ＭＳ ゴシック" w:hint="eastAsia"/>
          <w:b/>
          <w:color w:val="000000"/>
        </w:rPr>
        <w:t>ない限り</w:t>
      </w:r>
      <w:r w:rsidRPr="00842483">
        <w:rPr>
          <w:rFonts w:ascii="ＭＳ ゴシック" w:eastAsia="ＭＳ ゴシック" w:hAnsi="ＭＳ ゴシック" w:hint="eastAsia"/>
          <w:b/>
          <w:color w:val="000000"/>
        </w:rPr>
        <w:t>汚染循環</w:t>
      </w:r>
      <w:r w:rsidR="00135018">
        <w:rPr>
          <w:rFonts w:ascii="ＭＳ ゴシック" w:eastAsia="ＭＳ ゴシック" w:hAnsi="ＭＳ ゴシック" w:hint="eastAsia"/>
          <w:b/>
          <w:color w:val="000000"/>
        </w:rPr>
        <w:t xml:space="preserve">　　回収すれば有用資源</w:t>
      </w:r>
    </w:p>
    <w:p w:rsidR="00AD1911" w:rsidRDefault="00455C44" w:rsidP="00455C44">
      <w:pPr>
        <w:rPr>
          <w:rFonts w:ascii="ＭＳ ゴシック" w:eastAsia="ＭＳ ゴシック" w:hAnsi="ＭＳ ゴシック"/>
        </w:rPr>
      </w:pPr>
      <w:r>
        <w:rPr>
          <w:rFonts w:ascii="ＭＳ ゴシック" w:eastAsia="ＭＳ ゴシック" w:hAnsi="ＭＳ ゴシック" w:hint="eastAsia"/>
        </w:rPr>
        <w:t xml:space="preserve">　</w:t>
      </w:r>
      <w:r w:rsidR="007B134D">
        <w:rPr>
          <w:rFonts w:ascii="ＭＳ ゴシック" w:eastAsia="ＭＳ ゴシック" w:hAnsi="ＭＳ ゴシック" w:hint="eastAsia"/>
        </w:rPr>
        <w:t>(2</w:t>
      </w:r>
      <w:r w:rsidR="00AD1911">
        <w:rPr>
          <w:rFonts w:ascii="ＭＳ ゴシック" w:eastAsia="ＭＳ ゴシック" w:hAnsi="ＭＳ ゴシック" w:hint="eastAsia"/>
        </w:rPr>
        <w:t>)</w:t>
      </w:r>
      <w:r w:rsidR="00AD1911" w:rsidRPr="00AD1911">
        <w:rPr>
          <w:rFonts w:ascii="ＭＳ ゴシック" w:eastAsia="ＭＳ ゴシック" w:hAnsi="ＭＳ ゴシック" w:hint="eastAsia"/>
        </w:rPr>
        <w:t xml:space="preserve"> </w:t>
      </w:r>
      <w:r w:rsidR="00AD1911">
        <w:rPr>
          <w:rFonts w:ascii="ＭＳ ゴシック" w:eastAsia="ＭＳ ゴシック" w:hAnsi="ＭＳ ゴシック" w:hint="eastAsia"/>
        </w:rPr>
        <w:t>重金属汚染防止の仕組み</w:t>
      </w:r>
    </w:p>
    <w:p w:rsidR="00AD1911" w:rsidRDefault="00AD1911" w:rsidP="00AD1911">
      <w:pPr>
        <w:ind w:firstLineChars="150" w:firstLine="315"/>
        <w:rPr>
          <w:rFonts w:ascii="ＭＳ ゴシック" w:eastAsia="ＭＳ ゴシック" w:hAnsi="ＭＳ ゴシック"/>
        </w:rPr>
      </w:pPr>
      <w:r>
        <w:rPr>
          <w:rFonts w:ascii="ＭＳ ゴシック" w:eastAsia="ＭＳ ゴシック" w:hAnsi="ＭＳ ゴシック" w:hint="eastAsia"/>
        </w:rPr>
        <w:t>① 逃げ道をふさぐ</w:t>
      </w:r>
    </w:p>
    <w:p w:rsidR="00AD1911" w:rsidRPr="00AD1911" w:rsidRDefault="00AD1911" w:rsidP="00AD1911">
      <w:pPr>
        <w:ind w:firstLineChars="50" w:firstLine="105"/>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・水銀の大気への排出基準等を定めさせ、逃げ道を防ぐ。</w:t>
      </w:r>
      <w:r w:rsidR="00892808">
        <w:rPr>
          <w:rFonts w:ascii="ＭＳ 明朝" w:hAnsi="ＭＳ 明朝" w:hint="eastAsia"/>
        </w:rPr>
        <w:t>表１で全てを○に。</w:t>
      </w:r>
    </w:p>
    <w:p w:rsidR="00455C44" w:rsidRDefault="00AD1911" w:rsidP="00AD1911">
      <w:pPr>
        <w:ind w:firstLineChars="150" w:firstLine="315"/>
        <w:rPr>
          <w:rFonts w:ascii="ＭＳ ゴシック" w:eastAsia="ＭＳ ゴシック" w:hAnsi="ＭＳ ゴシック"/>
        </w:rPr>
      </w:pPr>
      <w:r>
        <w:rPr>
          <w:rFonts w:ascii="ＭＳ ゴシック" w:eastAsia="ＭＳ ゴシック" w:hAnsi="ＭＳ ゴシック" w:hint="eastAsia"/>
        </w:rPr>
        <w:t>②</w:t>
      </w:r>
      <w:r w:rsidR="00455C44">
        <w:rPr>
          <w:rFonts w:ascii="ＭＳ ゴシック" w:eastAsia="ＭＳ ゴシック" w:hAnsi="ＭＳ ゴシック" w:hint="eastAsia"/>
        </w:rPr>
        <w:t xml:space="preserve"> 生産物を変える</w:t>
      </w:r>
    </w:p>
    <w:p w:rsidR="00455C44" w:rsidRPr="00DD5008" w:rsidRDefault="00455C44" w:rsidP="00AD1911">
      <w:pPr>
        <w:ind w:firstLineChars="200" w:firstLine="420"/>
        <w:rPr>
          <w:rFonts w:ascii="ＭＳ 明朝" w:hAnsi="ＭＳ 明朝"/>
        </w:rPr>
      </w:pPr>
      <w:r w:rsidRPr="00DD5008">
        <w:rPr>
          <w:rFonts w:ascii="ＭＳ 明朝" w:hAnsi="ＭＳ 明朝" w:hint="eastAsia"/>
        </w:rPr>
        <w:t>・水銀・ｶﾄﾞﾐｳﾑ・鉛の使用量ゼロをめざす</w:t>
      </w:r>
    </w:p>
    <w:p w:rsidR="00A7387D" w:rsidRPr="00DD5008" w:rsidRDefault="00892808" w:rsidP="00892808">
      <w:pPr>
        <w:ind w:firstLineChars="200" w:firstLine="420"/>
        <w:rPr>
          <w:rFonts w:ascii="ＭＳ 明朝" w:hAnsi="ＭＳ 明朝"/>
        </w:rPr>
      </w:pPr>
      <w:r>
        <w:rPr>
          <w:rFonts w:ascii="ＭＳ 明朝" w:hAnsi="ＭＳ 明朝" w:hint="eastAsia"/>
        </w:rPr>
        <w:t>・</w:t>
      </w:r>
      <w:r w:rsidR="00A7387D" w:rsidRPr="00DD5008">
        <w:rPr>
          <w:rFonts w:ascii="ＭＳ 明朝" w:hAnsi="ＭＳ 明朝" w:hint="eastAsia"/>
        </w:rPr>
        <w:t>周辺住民の汚染だけでなく労働環境、労働者の生命にかかわる問題</w:t>
      </w:r>
    </w:p>
    <w:p w:rsidR="00B27DF5" w:rsidRDefault="00455C44" w:rsidP="00455C44">
      <w:pPr>
        <w:rPr>
          <w:rFonts w:ascii="ＭＳ 明朝" w:hAnsi="ＭＳ 明朝"/>
        </w:rPr>
      </w:pPr>
      <w:r w:rsidRPr="00DD5008">
        <w:rPr>
          <w:rFonts w:ascii="ＭＳ 明朝" w:hAnsi="ＭＳ 明朝" w:hint="eastAsia"/>
        </w:rPr>
        <w:t xml:space="preserve">　 </w:t>
      </w:r>
      <w:r w:rsidR="00AD1911">
        <w:rPr>
          <w:rFonts w:ascii="ＭＳ 明朝" w:hAnsi="ＭＳ 明朝" w:hint="eastAsia"/>
        </w:rPr>
        <w:t xml:space="preserve"> </w:t>
      </w:r>
      <w:r w:rsidR="00B27DF5">
        <w:rPr>
          <w:rFonts w:ascii="ＭＳ 明朝" w:hAnsi="ＭＳ 明朝" w:hint="eastAsia"/>
        </w:rPr>
        <w:t>・日本での鉛汚染　牛込柳町の大気汚染　加鉛ガソリンの禁止</w:t>
      </w:r>
      <w:r w:rsidR="00D91AAD">
        <w:rPr>
          <w:rFonts w:ascii="ＭＳ 明朝" w:hAnsi="ＭＳ 明朝" w:hint="eastAsia"/>
        </w:rPr>
        <w:t xml:space="preserve">　鉛フリーはんだ</w:t>
      </w:r>
    </w:p>
    <w:p w:rsidR="00455C44" w:rsidRPr="00DD5008" w:rsidRDefault="00455C44" w:rsidP="00B27DF5">
      <w:pPr>
        <w:ind w:firstLineChars="200" w:firstLine="420"/>
        <w:rPr>
          <w:rFonts w:ascii="ＭＳ 明朝" w:hAnsi="ＭＳ 明朝"/>
        </w:rPr>
      </w:pPr>
      <w:r w:rsidRPr="00DD5008">
        <w:rPr>
          <w:rFonts w:ascii="ＭＳ 明朝" w:hAnsi="ＭＳ 明朝" w:hint="eastAsia"/>
        </w:rPr>
        <w:t>・</w:t>
      </w:r>
      <w:r w:rsidR="00451385" w:rsidRPr="00DD5008">
        <w:rPr>
          <w:rFonts w:ascii="ＭＳ 明朝" w:hAnsi="ＭＳ 明朝" w:hint="eastAsia"/>
        </w:rPr>
        <w:t>すでに</w:t>
      </w:r>
      <w:r w:rsidRPr="00DD5008">
        <w:rPr>
          <w:rFonts w:ascii="ＭＳ 明朝" w:hAnsi="ＭＳ 明朝" w:hint="eastAsia"/>
        </w:rPr>
        <w:t>乾電池では水銀ｾﾞﾛ</w:t>
      </w:r>
      <w:r w:rsidR="00892808">
        <w:rPr>
          <w:rFonts w:ascii="ＭＳ 明朝" w:hAnsi="ＭＳ 明朝" w:hint="eastAsia"/>
        </w:rPr>
        <w:t>に。残るは</w:t>
      </w:r>
      <w:r w:rsidRPr="00DD5008">
        <w:rPr>
          <w:rFonts w:ascii="ＭＳ 明朝" w:hAnsi="ＭＳ 明朝" w:hint="eastAsia"/>
        </w:rPr>
        <w:t>体温計・血圧計・蛍光灯</w:t>
      </w:r>
      <w:r w:rsidR="00892808">
        <w:rPr>
          <w:rFonts w:ascii="ＭＳ 明朝" w:hAnsi="ＭＳ 明朝" w:hint="eastAsia"/>
        </w:rPr>
        <w:t>・薬品等。</w:t>
      </w:r>
    </w:p>
    <w:p w:rsidR="000F1431" w:rsidRPr="00DD5008" w:rsidRDefault="00455C44" w:rsidP="000F1431">
      <w:pPr>
        <w:rPr>
          <w:rFonts w:ascii="ＭＳ 明朝" w:hAnsi="ＭＳ 明朝"/>
        </w:rPr>
      </w:pPr>
      <w:r w:rsidRPr="00DD5008">
        <w:rPr>
          <w:rFonts w:ascii="ＭＳ 明朝" w:hAnsi="ＭＳ 明朝" w:hint="eastAsia"/>
        </w:rPr>
        <w:t xml:space="preserve">   </w:t>
      </w:r>
      <w:r w:rsidR="00AD1911">
        <w:rPr>
          <w:rFonts w:ascii="ＭＳ 明朝" w:hAnsi="ＭＳ 明朝" w:hint="eastAsia"/>
        </w:rPr>
        <w:t xml:space="preserve"> ・水銀・ｶﾄﾞﾐｳﾑ・鉛の使用量に応じた課税制度を創設</w:t>
      </w:r>
      <w:r w:rsidR="00E925E0">
        <w:rPr>
          <w:rFonts w:ascii="ＭＳ 明朝" w:hAnsi="ＭＳ 明朝" w:hint="eastAsia"/>
        </w:rPr>
        <w:t>→確実に減らせる。</w:t>
      </w:r>
    </w:p>
    <w:p w:rsidR="007B134D" w:rsidRPr="007B134D" w:rsidRDefault="00455C44" w:rsidP="007B134D">
      <w:pPr>
        <w:rPr>
          <w:rFonts w:ascii="ＭＳ ゴシック" w:eastAsia="ＭＳ ゴシック" w:hAnsi="ＭＳ ゴシック"/>
        </w:rPr>
      </w:pPr>
      <w:r>
        <w:rPr>
          <w:rFonts w:ascii="ＭＳ ゴシック" w:eastAsia="ＭＳ ゴシック" w:hAnsi="ＭＳ ゴシック" w:hint="eastAsia"/>
        </w:rPr>
        <w:t xml:space="preserve">　</w:t>
      </w:r>
      <w:r w:rsidR="00AD1911">
        <w:rPr>
          <w:rFonts w:ascii="ＭＳ ゴシック" w:eastAsia="ＭＳ ゴシック" w:hAnsi="ＭＳ ゴシック" w:hint="eastAsia"/>
        </w:rPr>
        <w:t xml:space="preserve"> ③</w:t>
      </w:r>
      <w:r>
        <w:rPr>
          <w:rFonts w:ascii="ＭＳ ゴシック" w:eastAsia="ＭＳ ゴシック" w:hAnsi="ＭＳ ゴシック" w:hint="eastAsia"/>
        </w:rPr>
        <w:t xml:space="preserve"> </w:t>
      </w:r>
      <w:r w:rsidR="00064BC7">
        <w:rPr>
          <w:rFonts w:ascii="ＭＳ ゴシック" w:eastAsia="ＭＳ ゴシック" w:hAnsi="ＭＳ ゴシック" w:hint="eastAsia"/>
        </w:rPr>
        <w:t>拡大生産者責任(</w:t>
      </w:r>
      <w:r>
        <w:rPr>
          <w:rFonts w:ascii="ＭＳ ゴシック" w:eastAsia="ＭＳ ゴシック" w:hAnsi="ＭＳ ゴシック" w:hint="eastAsia"/>
        </w:rPr>
        <w:t>EPR</w:t>
      </w:r>
      <w:r w:rsidR="00064BC7">
        <w:rPr>
          <w:rFonts w:ascii="ＭＳ ゴシック" w:eastAsia="ＭＳ ゴシック" w:hAnsi="ＭＳ ゴシック" w:hint="eastAsia"/>
        </w:rPr>
        <w:t>)</w:t>
      </w:r>
      <w:r>
        <w:rPr>
          <w:rFonts w:ascii="ＭＳ ゴシック" w:eastAsia="ＭＳ ゴシック" w:hAnsi="ＭＳ ゴシック" w:hint="eastAsia"/>
        </w:rPr>
        <w:t>を実現</w:t>
      </w:r>
    </w:p>
    <w:p w:rsidR="00455C44" w:rsidRPr="004E5195" w:rsidRDefault="001000FC" w:rsidP="007B134D">
      <w:pPr>
        <w:ind w:firstLineChars="250" w:firstLine="525"/>
        <w:rPr>
          <w:rFonts w:ascii="ＭＳ 明朝" w:hAnsi="ＭＳ 明朝"/>
        </w:rPr>
      </w:pPr>
      <w:r w:rsidRPr="004E5195">
        <w:rPr>
          <w:rFonts w:ascii="ＭＳ 明朝" w:hAnsi="ＭＳ 明朝" w:hint="eastAsia"/>
        </w:rPr>
        <w:t xml:space="preserve"> </w:t>
      </w:r>
      <w:r w:rsidR="004E5195">
        <w:rPr>
          <w:rFonts w:ascii="ＭＳ 明朝" w:hAnsi="ＭＳ 明朝" w:hint="eastAsia"/>
        </w:rPr>
        <w:t>Extended Producer Responsibility</w:t>
      </w:r>
      <w:r w:rsidR="00455C44" w:rsidRPr="004E5195">
        <w:rPr>
          <w:rFonts w:ascii="ＭＳ 明朝" w:hAnsi="ＭＳ 明朝" w:hint="eastAsia"/>
        </w:rPr>
        <w:t>を実現するための手法</w:t>
      </w:r>
    </w:p>
    <w:p w:rsidR="00064BC7" w:rsidRDefault="00064BC7" w:rsidP="00064BC7">
      <w:pPr>
        <w:rPr>
          <w:rFonts w:ascii="ＭＳ 明朝" w:hAnsi="ＭＳ 明朝"/>
        </w:rPr>
      </w:pPr>
      <w:r>
        <w:rPr>
          <w:rFonts w:ascii="ＭＳ 明朝" w:hAnsi="ＭＳ 明朝" w:hint="eastAsia"/>
        </w:rPr>
        <w:t xml:space="preserve">　　  </w:t>
      </w:r>
      <w:r w:rsidR="004E5195">
        <w:rPr>
          <w:rFonts w:ascii="ＭＳ 明朝" w:hAnsi="ＭＳ 明朝" w:hint="eastAsia"/>
        </w:rPr>
        <w:t xml:space="preserve">  </w:t>
      </w:r>
      <w:r w:rsidRPr="00DD5008">
        <w:rPr>
          <w:rFonts w:ascii="ＭＳ 明朝" w:hAnsi="ＭＳ 明朝" w:hint="eastAsia"/>
        </w:rPr>
        <w:t>ﾒｰｶｰが回収・ﾘｻｲｸﾙ/</w:t>
      </w:r>
      <w:r w:rsidR="00135018">
        <w:rPr>
          <w:rFonts w:ascii="ＭＳ 明朝" w:hAnsi="ＭＳ 明朝" w:hint="eastAsia"/>
        </w:rPr>
        <w:t>処理する制度</w:t>
      </w:r>
      <w:r w:rsidR="004E5195">
        <w:rPr>
          <w:rFonts w:ascii="ＭＳ 明朝" w:hAnsi="ＭＳ 明朝" w:hint="eastAsia"/>
        </w:rPr>
        <w:t xml:space="preserve">　</w:t>
      </w:r>
    </w:p>
    <w:p w:rsidR="00064BC7" w:rsidRDefault="00064BC7" w:rsidP="00064BC7">
      <w:pPr>
        <w:rPr>
          <w:rFonts w:ascii="ＭＳ 明朝" w:hAnsi="ＭＳ 明朝"/>
        </w:rPr>
      </w:pPr>
      <w:r>
        <w:rPr>
          <w:rFonts w:ascii="ＭＳ 明朝" w:hAnsi="ＭＳ 明朝" w:hint="eastAsia"/>
        </w:rPr>
        <w:t xml:space="preserve">        ﾃﾞﾎﾟｼﾞｯﾄ</w:t>
      </w:r>
      <w:r w:rsidR="004E5195">
        <w:rPr>
          <w:rFonts w:ascii="ＭＳ 明朝" w:hAnsi="ＭＳ 明朝" w:hint="eastAsia"/>
        </w:rPr>
        <w:t>制度(預り金上乗せ制度)</w:t>
      </w:r>
      <w:r>
        <w:rPr>
          <w:rFonts w:ascii="ＭＳ 明朝" w:hAnsi="ＭＳ 明朝" w:hint="eastAsia"/>
        </w:rPr>
        <w:t>は回収を確実にする。</w:t>
      </w:r>
    </w:p>
    <w:p w:rsidR="00064BC7" w:rsidRDefault="00064BC7" w:rsidP="00D91AAD">
      <w:pPr>
        <w:rPr>
          <w:rFonts w:ascii="ＭＳ 明朝" w:hAnsi="ＭＳ 明朝"/>
        </w:rPr>
      </w:pPr>
      <w:r>
        <w:rPr>
          <w:rFonts w:ascii="ＭＳ 明朝" w:hAnsi="ＭＳ 明朝" w:hint="eastAsia"/>
        </w:rPr>
        <w:t xml:space="preserve">　　　  EUでは無料引き取りの原則(Free take back Principle)</w:t>
      </w:r>
    </w:p>
    <w:p w:rsidR="00135018" w:rsidRDefault="00135018" w:rsidP="00135018">
      <w:pPr>
        <w:ind w:leftChars="-400" w:left="-840" w:firstLineChars="500" w:firstLine="1050"/>
        <w:rPr>
          <w:rFonts w:ascii="ＭＳ 明朝" w:hAnsi="ＭＳ 明朝"/>
          <w:b/>
        </w:rPr>
      </w:pPr>
      <w:r>
        <w:rPr>
          <w:rFonts w:ascii="ＭＳ 明朝" w:hAnsi="ＭＳ 明朝" w:hint="eastAsia"/>
        </w:rPr>
        <w:t xml:space="preserve">　　</w:t>
      </w:r>
      <w:r w:rsidRPr="00122450">
        <w:rPr>
          <w:rFonts w:ascii="ＭＳ 明朝" w:hAnsi="ＭＳ 明朝" w:hint="eastAsia"/>
          <w:b/>
        </w:rPr>
        <w:t>◎ベストはﾃﾞﾎﾟｼﾞｯﾄにより回収を確実にしたうえで、ﾒｰｶｰが回収・ﾘｻｲｸﾙする制度。</w:t>
      </w:r>
    </w:p>
    <w:p w:rsidR="000D60F9" w:rsidRDefault="007E39E4" w:rsidP="000F5A2D">
      <w:pPr>
        <w:ind w:leftChars="-400" w:left="-840" w:firstLineChars="600" w:firstLine="1260"/>
      </w:pPr>
      <w:r>
        <w:rPr>
          <w:rFonts w:ascii="ＭＳ 明朝" w:hAnsi="ＭＳ 明朝" w:hint="eastAsia"/>
        </w:rPr>
        <w:t xml:space="preserve">　　</w:t>
      </w:r>
      <w:r w:rsidR="000D60F9">
        <w:rPr>
          <w:rFonts w:ascii="ＭＳ 明朝" w:hAnsi="ＭＳ 明朝" w:hint="eastAsia"/>
        </w:rPr>
        <w:t>鉛弾については、</w:t>
      </w:r>
      <w:r>
        <w:rPr>
          <w:rFonts w:hint="eastAsia"/>
        </w:rPr>
        <w:t>(</w:t>
      </w:r>
      <w:r>
        <w:rPr>
          <w:rFonts w:hint="eastAsia"/>
        </w:rPr>
        <w:t>社</w:t>
      </w:r>
      <w:r>
        <w:rPr>
          <w:rFonts w:hint="eastAsia"/>
        </w:rPr>
        <w:t>)</w:t>
      </w:r>
      <w:r>
        <w:rPr>
          <w:rFonts w:hint="eastAsia"/>
        </w:rPr>
        <w:t>日本猟用資材工業会、</w:t>
      </w:r>
      <w:r>
        <w:rPr>
          <w:rFonts w:hint="eastAsia"/>
        </w:rPr>
        <w:t>(</w:t>
      </w:r>
      <w:r>
        <w:rPr>
          <w:rFonts w:hint="eastAsia"/>
        </w:rPr>
        <w:t>社</w:t>
      </w:r>
      <w:r>
        <w:rPr>
          <w:rFonts w:hint="eastAsia"/>
        </w:rPr>
        <w:t>)</w:t>
      </w:r>
      <w:r>
        <w:rPr>
          <w:rFonts w:hint="eastAsia"/>
        </w:rPr>
        <w:t>全日本指定射撃場協会、及び</w:t>
      </w:r>
      <w:r>
        <w:rPr>
          <w:rFonts w:hint="eastAsia"/>
        </w:rPr>
        <w:t>(</w:t>
      </w:r>
      <w:r>
        <w:rPr>
          <w:rFonts w:hint="eastAsia"/>
        </w:rPr>
        <w:t>社</w:t>
      </w:r>
      <w:r>
        <w:rPr>
          <w:rFonts w:hint="eastAsia"/>
        </w:rPr>
        <w:t>)</w:t>
      </w:r>
      <w:r>
        <w:rPr>
          <w:rFonts w:hint="eastAsia"/>
        </w:rPr>
        <w:t>日本火薬銃</w:t>
      </w:r>
    </w:p>
    <w:p w:rsidR="00135018" w:rsidRDefault="007E39E4" w:rsidP="00A95F03">
      <w:pPr>
        <w:ind w:leftChars="-400" w:left="-840" w:firstLineChars="800" w:firstLine="1680"/>
      </w:pPr>
      <w:r>
        <w:rPr>
          <w:rFonts w:hint="eastAsia"/>
        </w:rPr>
        <w:t>砲商組合連合会</w:t>
      </w:r>
      <w:r w:rsidR="000D60F9">
        <w:rPr>
          <w:rFonts w:hint="eastAsia"/>
        </w:rPr>
        <w:t>が主体となって実施すべき。</w:t>
      </w:r>
    </w:p>
    <w:p w:rsidR="00A115A4" w:rsidRDefault="003E6703" w:rsidP="00A115A4">
      <w:pPr>
        <w:ind w:leftChars="-400" w:left="-840" w:firstLineChars="900" w:firstLine="1890"/>
        <w:rPr>
          <w:color w:val="FF0000"/>
        </w:rPr>
      </w:pPr>
      <w:r w:rsidRPr="00A115A4">
        <w:rPr>
          <w:rFonts w:hint="eastAsia"/>
          <w:color w:val="FF0000"/>
        </w:rPr>
        <w:t>(</w:t>
      </w:r>
      <w:r w:rsidRPr="00A115A4">
        <w:rPr>
          <w:rFonts w:hint="eastAsia"/>
          <w:color w:val="FF0000"/>
        </w:rPr>
        <w:t>社</w:t>
      </w:r>
      <w:r w:rsidRPr="00A115A4">
        <w:rPr>
          <w:rFonts w:hint="eastAsia"/>
          <w:color w:val="FF0000"/>
        </w:rPr>
        <w:t>)</w:t>
      </w:r>
      <w:r w:rsidRPr="00A115A4">
        <w:rPr>
          <w:rFonts w:hint="eastAsia"/>
          <w:color w:val="FF0000"/>
        </w:rPr>
        <w:t>日本クレー射撃協会でも、「当協会が公認する全国の射撃場８５箇所に対して、これら</w:t>
      </w:r>
    </w:p>
    <w:p w:rsidR="00A115A4" w:rsidRDefault="00A115A4" w:rsidP="00A115A4">
      <w:pPr>
        <w:rPr>
          <w:color w:val="FF0000"/>
        </w:rPr>
      </w:pPr>
      <w:r>
        <w:rPr>
          <w:rFonts w:hint="eastAsia"/>
          <w:color w:val="FF0000"/>
        </w:rPr>
        <w:t xml:space="preserve">　　　　</w:t>
      </w:r>
      <w:r w:rsidR="003E6703" w:rsidRPr="00A115A4">
        <w:rPr>
          <w:rFonts w:hint="eastAsia"/>
          <w:color w:val="FF0000"/>
        </w:rPr>
        <w:t>を極力回収してリサイクルするよう推進しております。……鉛散弾を完全リサイクルするこ</w:t>
      </w:r>
    </w:p>
    <w:p w:rsidR="00A115A4" w:rsidRDefault="00A115A4" w:rsidP="00A115A4">
      <w:pPr>
        <w:rPr>
          <w:color w:val="FF0000"/>
        </w:rPr>
      </w:pPr>
      <w:r>
        <w:rPr>
          <w:rFonts w:hint="eastAsia"/>
          <w:color w:val="FF0000"/>
        </w:rPr>
        <w:t xml:space="preserve">　　　　</w:t>
      </w:r>
      <w:r w:rsidR="003E6703" w:rsidRPr="00A115A4">
        <w:rPr>
          <w:rFonts w:hint="eastAsia"/>
          <w:color w:val="FF0000"/>
        </w:rPr>
        <w:t>とが、これからの永きに渡り、クレー射撃競技が実社会に受け入れられ、</w:t>
      </w:r>
      <w:r w:rsidRPr="00A115A4">
        <w:rPr>
          <w:rFonts w:hint="eastAsia"/>
          <w:color w:val="FF0000"/>
        </w:rPr>
        <w:t>共存し</w:t>
      </w:r>
      <w:r w:rsidR="003E6703" w:rsidRPr="00A115A4">
        <w:rPr>
          <w:rFonts w:hint="eastAsia"/>
          <w:color w:val="FF0000"/>
        </w:rPr>
        <w:t>ていく重要</w:t>
      </w:r>
    </w:p>
    <w:p w:rsidR="00A95F03" w:rsidRPr="00A115A4" w:rsidRDefault="00A115A4" w:rsidP="00727C9A">
      <w:pPr>
        <w:rPr>
          <w:color w:val="FF0000"/>
        </w:rPr>
      </w:pPr>
      <w:r>
        <w:rPr>
          <w:rFonts w:hint="eastAsia"/>
          <w:color w:val="FF0000"/>
        </w:rPr>
        <w:t xml:space="preserve">　　　　</w:t>
      </w:r>
      <w:r w:rsidR="003E6703" w:rsidRPr="00A115A4">
        <w:rPr>
          <w:rFonts w:hint="eastAsia"/>
          <w:color w:val="FF0000"/>
        </w:rPr>
        <w:t>なポイントであると自負しております」と述べている。</w:t>
      </w:r>
    </w:p>
    <w:p w:rsidR="000F5A2D" w:rsidRDefault="000F5A2D" w:rsidP="00135018">
      <w:pPr>
        <w:ind w:leftChars="-400" w:left="-840" w:firstLineChars="500" w:firstLine="1054"/>
        <w:rPr>
          <w:rFonts w:ascii="ＭＳ 明朝" w:hAnsi="ＭＳ 明朝"/>
          <w:b/>
        </w:rPr>
      </w:pPr>
    </w:p>
    <w:tbl>
      <w:tblPr>
        <w:tblpPr w:leftFromText="142" w:rightFromText="142" w:vertAnchor="text" w:horzAnchor="margin" w:tblpXSpec="right" w:tblpY="-7"/>
        <w:tblW w:w="9455" w:type="dxa"/>
        <w:tblCellMar>
          <w:left w:w="99" w:type="dxa"/>
          <w:right w:w="99" w:type="dxa"/>
        </w:tblCellMar>
        <w:tblLook w:val="04A0" w:firstRow="1" w:lastRow="0" w:firstColumn="1" w:lastColumn="0" w:noHBand="0" w:noVBand="1"/>
      </w:tblPr>
      <w:tblGrid>
        <w:gridCol w:w="644"/>
        <w:gridCol w:w="1723"/>
        <w:gridCol w:w="2268"/>
        <w:gridCol w:w="851"/>
        <w:gridCol w:w="425"/>
        <w:gridCol w:w="709"/>
        <w:gridCol w:w="425"/>
        <w:gridCol w:w="425"/>
        <w:gridCol w:w="426"/>
        <w:gridCol w:w="425"/>
        <w:gridCol w:w="567"/>
        <w:gridCol w:w="567"/>
      </w:tblGrid>
      <w:tr w:rsidR="00BC2AD9" w:rsidRPr="007673AF" w:rsidTr="00497313">
        <w:trPr>
          <w:trHeight w:val="231"/>
        </w:trPr>
        <w:tc>
          <w:tcPr>
            <w:tcW w:w="9455" w:type="dxa"/>
            <w:gridSpan w:val="12"/>
            <w:tcBorders>
              <w:top w:val="nil"/>
              <w:left w:val="nil"/>
              <w:bottom w:val="single" w:sz="4" w:space="0" w:color="auto"/>
              <w:right w:val="nil"/>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表1.</w:t>
            </w:r>
            <w:r w:rsidRPr="00AE0623">
              <w:rPr>
                <w:rFonts w:ascii="ＭＳ Ｐゴシック" w:eastAsia="ＭＳ Ｐゴシック" w:hAnsi="ＭＳ Ｐゴシック" w:cs="ＭＳ Ｐゴシック" w:hint="eastAsia"/>
                <w:kern w:val="0"/>
                <w:sz w:val="22"/>
              </w:rPr>
              <w:t xml:space="preserve"> 日本における有害金属の法律に基づく規制</w:t>
            </w:r>
          </w:p>
        </w:tc>
      </w:tr>
      <w:tr w:rsidR="00497313" w:rsidRPr="007673AF" w:rsidTr="00497313">
        <w:trPr>
          <w:trHeight w:val="231"/>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汚染　種類</w:t>
            </w:r>
          </w:p>
        </w:tc>
        <w:tc>
          <w:tcPr>
            <w:tcW w:w="1723"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法律</w:t>
            </w:r>
          </w:p>
        </w:tc>
        <w:tc>
          <w:tcPr>
            <w:tcW w:w="2268"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規制対象</w:t>
            </w:r>
          </w:p>
        </w:tc>
        <w:tc>
          <w:tcPr>
            <w:tcW w:w="851"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ｶﾄﾞﾐｳ</w:t>
            </w:r>
            <w:r w:rsidRPr="00AE0623">
              <w:rPr>
                <w:rFonts w:ascii="ＭＳ Ｐゴシック" w:eastAsia="ＭＳ Ｐゴシック" w:hAnsi="ＭＳ Ｐゴシック" w:cs="ＭＳ Ｐゴシック" w:hint="eastAsia"/>
                <w:kern w:val="0"/>
                <w:sz w:val="20"/>
                <w:szCs w:val="20"/>
              </w:rPr>
              <w:t>ﾑ</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鉛</w:t>
            </w:r>
          </w:p>
        </w:tc>
        <w:tc>
          <w:tcPr>
            <w:tcW w:w="709"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六価</w:t>
            </w:r>
            <w:r>
              <w:rPr>
                <w:rFonts w:ascii="ＭＳ Ｐゴシック" w:eastAsia="ＭＳ Ｐゴシック" w:hAnsi="ＭＳ Ｐゴシック" w:cs="ＭＳ Ｐゴシック" w:hint="eastAsia"/>
                <w:kern w:val="0"/>
                <w:sz w:val="20"/>
                <w:szCs w:val="20"/>
              </w:rPr>
              <w:t xml:space="preserve"> </w:t>
            </w:r>
            <w:r w:rsidRPr="00AE0623">
              <w:rPr>
                <w:rFonts w:ascii="ＭＳ Ｐゴシック" w:eastAsia="ＭＳ Ｐゴシック" w:hAnsi="ＭＳ Ｐゴシック" w:cs="ＭＳ Ｐゴシック" w:hint="eastAsia"/>
                <w:kern w:val="0"/>
                <w:sz w:val="20"/>
                <w:szCs w:val="20"/>
              </w:rPr>
              <w:t>ｸﾛﾑ</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砒素</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水銀</w:t>
            </w:r>
          </w:p>
        </w:tc>
        <w:tc>
          <w:tcPr>
            <w:tcW w:w="426"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銅</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亜鉛</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ｸﾛﾑ</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ｾﾚﾝ</w:t>
            </w:r>
          </w:p>
        </w:tc>
      </w:tr>
      <w:tr w:rsidR="00497313" w:rsidRPr="007673AF" w:rsidTr="00497313">
        <w:trPr>
          <w:trHeight w:val="231"/>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大気</w:t>
            </w:r>
          </w:p>
        </w:tc>
        <w:tc>
          <w:tcPr>
            <w:tcW w:w="1723"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大気汚染防止法</w:t>
            </w:r>
          </w:p>
        </w:tc>
        <w:tc>
          <w:tcPr>
            <w:tcW w:w="2268"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ばい煙発生施設</w:t>
            </w:r>
          </w:p>
        </w:tc>
        <w:tc>
          <w:tcPr>
            <w:tcW w:w="851"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C2AD9" w:rsidRPr="00AE0623" w:rsidRDefault="00BC2AD9" w:rsidP="00497313">
            <w:pPr>
              <w:widowControl/>
              <w:jc w:val="left"/>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r>
      <w:tr w:rsidR="00497313" w:rsidRPr="007673AF" w:rsidTr="00497313">
        <w:trPr>
          <w:trHeight w:val="282"/>
        </w:trPr>
        <w:tc>
          <w:tcPr>
            <w:tcW w:w="644" w:type="dxa"/>
            <w:tcBorders>
              <w:top w:val="nil"/>
              <w:left w:val="single" w:sz="4" w:space="0" w:color="auto"/>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水質</w:t>
            </w:r>
          </w:p>
        </w:tc>
        <w:tc>
          <w:tcPr>
            <w:tcW w:w="1723"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水質汚濁防止法</w:t>
            </w:r>
          </w:p>
        </w:tc>
        <w:tc>
          <w:tcPr>
            <w:tcW w:w="2268"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特定施設</w:t>
            </w:r>
          </w:p>
        </w:tc>
        <w:tc>
          <w:tcPr>
            <w:tcW w:w="851"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709"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nil"/>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6"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BC2AD9" w:rsidRPr="00AE0623" w:rsidRDefault="00BC2AD9" w:rsidP="00497313">
            <w:pPr>
              <w:widowControl/>
              <w:jc w:val="left"/>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r>
      <w:tr w:rsidR="00497313" w:rsidRPr="007673AF" w:rsidTr="00497313">
        <w:trPr>
          <w:trHeight w:val="711"/>
        </w:trPr>
        <w:tc>
          <w:tcPr>
            <w:tcW w:w="6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土壌</w:t>
            </w: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497313" w:rsidRDefault="00BC2AD9" w:rsidP="00497313">
            <w:pPr>
              <w:widowControl/>
              <w:ind w:firstLineChars="150" w:firstLine="300"/>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農用地土壌</w:t>
            </w:r>
            <w:r w:rsidR="00497313">
              <w:rPr>
                <w:rFonts w:ascii="ＭＳ Ｐゴシック" w:eastAsia="ＭＳ Ｐゴシック" w:hAnsi="ＭＳ Ｐゴシック" w:cs="ＭＳ Ｐゴシック" w:hint="eastAsia"/>
                <w:kern w:val="0"/>
                <w:sz w:val="20"/>
                <w:szCs w:val="20"/>
              </w:rPr>
              <w:t xml:space="preserve">   </w:t>
            </w:r>
          </w:p>
          <w:p w:rsidR="00BC2AD9" w:rsidRPr="00AE0623" w:rsidRDefault="00BC2AD9" w:rsidP="00497313">
            <w:pPr>
              <w:widowControl/>
              <w:ind w:firstLineChars="150" w:firstLine="300"/>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汚染防止法</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農用地(殆ど水田)</w:t>
            </w:r>
            <w:r w:rsidRPr="00AE0623">
              <w:rPr>
                <w:rFonts w:ascii="ＭＳ Ｐゴシック" w:eastAsia="ＭＳ Ｐゴシック" w:hAnsi="ＭＳ Ｐゴシック" w:cs="ＭＳ Ｐゴシック" w:hint="eastAsia"/>
                <w:kern w:val="0"/>
                <w:sz w:val="20"/>
                <w:szCs w:val="20"/>
                <w:vertAlign w:val="subscript"/>
              </w:rPr>
              <w:t>＊</w:t>
            </w:r>
            <w:r>
              <w:rPr>
                <w:rFonts w:ascii="ＭＳ Ｐゴシック" w:eastAsia="ＭＳ Ｐゴシック" w:hAnsi="ＭＳ Ｐゴシック" w:cs="ＭＳ Ｐゴシック" w:hint="eastAsia"/>
                <w:kern w:val="0"/>
                <w:sz w:val="20"/>
                <w:szCs w:val="20"/>
                <w:vertAlign w:val="subscript"/>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BC2AD9" w:rsidRPr="00AE0623" w:rsidRDefault="00BC2AD9" w:rsidP="00497313">
            <w:pPr>
              <w:widowControl/>
              <w:jc w:val="left"/>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r>
      <w:tr w:rsidR="00497313" w:rsidRPr="007673AF" w:rsidTr="00497313">
        <w:trPr>
          <w:trHeight w:val="513"/>
        </w:trPr>
        <w:tc>
          <w:tcPr>
            <w:tcW w:w="644" w:type="dxa"/>
            <w:vMerge/>
            <w:tcBorders>
              <w:top w:val="single" w:sz="4" w:space="0" w:color="auto"/>
              <w:left w:val="single" w:sz="4" w:space="0" w:color="auto"/>
              <w:bottom w:val="single" w:sz="4" w:space="0" w:color="000000"/>
              <w:right w:val="single" w:sz="4" w:space="0" w:color="auto"/>
            </w:tcBorders>
            <w:vAlign w:val="center"/>
            <w:hideMark/>
          </w:tcPr>
          <w:p w:rsidR="00BC2AD9" w:rsidRPr="00AE0623" w:rsidRDefault="00BC2AD9" w:rsidP="00497313">
            <w:pPr>
              <w:widowControl/>
              <w:jc w:val="left"/>
              <w:rPr>
                <w:rFonts w:ascii="ＭＳ Ｐゴシック" w:eastAsia="ＭＳ Ｐゴシック" w:hAnsi="ＭＳ Ｐゴシック" w:cs="ＭＳ Ｐゴシック"/>
                <w:kern w:val="0"/>
                <w:sz w:val="20"/>
                <w:szCs w:val="20"/>
              </w:rPr>
            </w:pPr>
          </w:p>
        </w:tc>
        <w:tc>
          <w:tcPr>
            <w:tcW w:w="1723"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土壌汚染対策法</w:t>
            </w:r>
          </w:p>
        </w:tc>
        <w:tc>
          <w:tcPr>
            <w:tcW w:w="2268" w:type="dxa"/>
            <w:tcBorders>
              <w:top w:val="nil"/>
              <w:left w:val="nil"/>
              <w:bottom w:val="single" w:sz="4" w:space="0" w:color="auto"/>
              <w:right w:val="single" w:sz="4" w:space="0" w:color="auto"/>
            </w:tcBorders>
            <w:shd w:val="clear" w:color="auto" w:fill="auto"/>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水質汚濁防止法の</w:t>
            </w:r>
            <w:r>
              <w:rPr>
                <w:rFonts w:ascii="ＭＳ Ｐゴシック" w:eastAsia="ＭＳ Ｐゴシック" w:hAnsi="ＭＳ Ｐゴシック" w:cs="ＭＳ Ｐゴシック" w:hint="eastAsia"/>
                <w:kern w:val="0"/>
                <w:sz w:val="20"/>
                <w:szCs w:val="20"/>
              </w:rPr>
              <w:t xml:space="preserve">　　　</w:t>
            </w:r>
            <w:r w:rsidRPr="00AE0623">
              <w:rPr>
                <w:rFonts w:ascii="ＭＳ Ｐゴシック" w:eastAsia="ＭＳ Ｐゴシック" w:hAnsi="ＭＳ Ｐゴシック" w:cs="ＭＳ Ｐゴシック" w:hint="eastAsia"/>
                <w:kern w:val="0"/>
                <w:sz w:val="20"/>
                <w:szCs w:val="20"/>
              </w:rPr>
              <w:t>特定施設に係る跡</w:t>
            </w:r>
            <w:r>
              <w:rPr>
                <w:rFonts w:ascii="ＭＳ Ｐゴシック" w:eastAsia="ＭＳ Ｐゴシック" w:hAnsi="ＭＳ Ｐゴシック" w:cs="ＭＳ Ｐゴシック" w:hint="eastAsia"/>
                <w:kern w:val="0"/>
                <w:sz w:val="20"/>
                <w:szCs w:val="20"/>
              </w:rPr>
              <w:t>地</w:t>
            </w:r>
            <w:r w:rsidRPr="00AE0623">
              <w:rPr>
                <w:rFonts w:ascii="ＭＳ Ｐゴシック" w:eastAsia="ＭＳ Ｐゴシック" w:hAnsi="ＭＳ Ｐゴシック" w:cs="ＭＳ Ｐゴシック" w:hint="eastAsia"/>
                <w:kern w:val="0"/>
                <w:sz w:val="20"/>
                <w:szCs w:val="20"/>
                <w:vertAlign w:val="subscript"/>
              </w:rPr>
              <w:t>＊</w:t>
            </w:r>
            <w:r>
              <w:rPr>
                <w:rFonts w:ascii="ＭＳ Ｐゴシック" w:eastAsia="ＭＳ Ｐゴシック" w:hAnsi="ＭＳ Ｐゴシック" w:cs="ＭＳ Ｐゴシック" w:hint="eastAsia"/>
                <w:kern w:val="0"/>
                <w:sz w:val="20"/>
                <w:szCs w:val="20"/>
                <w:vertAlign w:val="subscript"/>
              </w:rPr>
              <w:t>2</w:t>
            </w:r>
          </w:p>
        </w:tc>
        <w:tc>
          <w:tcPr>
            <w:tcW w:w="851"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c>
          <w:tcPr>
            <w:tcW w:w="426"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2AD9" w:rsidRPr="00AE0623" w:rsidRDefault="00BC2AD9" w:rsidP="00497313">
            <w:pPr>
              <w:widowControl/>
              <w:jc w:val="center"/>
              <w:rPr>
                <w:rFonts w:ascii="ＭＳ Ｐゴシック" w:eastAsia="ＭＳ Ｐゴシック" w:hAnsi="ＭＳ Ｐゴシック" w:cs="ＭＳ Ｐゴシック"/>
                <w:kern w:val="0"/>
                <w:sz w:val="20"/>
                <w:szCs w:val="20"/>
              </w:rPr>
            </w:pPr>
            <w:r w:rsidRPr="00AE0623">
              <w:rPr>
                <w:rFonts w:ascii="ＭＳ Ｐゴシック" w:eastAsia="ＭＳ Ｐゴシック" w:hAnsi="ＭＳ Ｐゴシック" w:cs="ＭＳ Ｐゴシック" w:hint="eastAsia"/>
                <w:kern w:val="0"/>
                <w:sz w:val="20"/>
                <w:szCs w:val="20"/>
              </w:rPr>
              <w:t>○</w:t>
            </w:r>
          </w:p>
        </w:tc>
      </w:tr>
    </w:tbl>
    <w:p w:rsidR="000F5A2D" w:rsidRPr="00A95F03" w:rsidRDefault="006C5694" w:rsidP="00A95F03">
      <w:pPr>
        <w:ind w:firstLineChars="100" w:firstLine="200"/>
        <w:rPr>
          <w:rFonts w:ascii="ＭＳ 明朝" w:hAnsi="ＭＳ 明朝"/>
          <w:sz w:val="20"/>
          <w:szCs w:val="20"/>
        </w:rPr>
      </w:pPr>
      <w:r w:rsidRPr="00DB5AAD">
        <w:rPr>
          <w:rFonts w:ascii="ＭＳ 明朝" w:hAnsi="ＭＳ 明朝" w:hint="eastAsia"/>
          <w:sz w:val="20"/>
          <w:szCs w:val="20"/>
        </w:rPr>
        <w:t>出所：拙著『日本の循環型社会づくりはどこが間違っているのか？』(合同出版,2009)</w:t>
      </w:r>
    </w:p>
    <w:p w:rsidR="00A95F03" w:rsidRDefault="00A95F03" w:rsidP="00135018">
      <w:pPr>
        <w:ind w:firstLineChars="1350" w:firstLine="2835"/>
        <w:rPr>
          <w:rFonts w:ascii="ＭＳ 明朝" w:hAnsi="ＭＳ 明朝"/>
        </w:rPr>
      </w:pPr>
    </w:p>
    <w:p w:rsidR="00A95F03" w:rsidRDefault="00A95F03" w:rsidP="00135018">
      <w:pPr>
        <w:ind w:firstLineChars="1350" w:firstLine="2835"/>
        <w:rPr>
          <w:rFonts w:ascii="ＭＳ 明朝" w:hAnsi="ＭＳ 明朝"/>
        </w:rPr>
      </w:pPr>
    </w:p>
    <w:p w:rsidR="00A95F03" w:rsidRDefault="00A95F03" w:rsidP="00135018">
      <w:pPr>
        <w:ind w:firstLineChars="1350" w:firstLine="2835"/>
        <w:rPr>
          <w:rFonts w:ascii="ＭＳ 明朝" w:hAnsi="ＭＳ 明朝"/>
        </w:rPr>
      </w:pPr>
    </w:p>
    <w:p w:rsidR="00A95F03" w:rsidRDefault="00A95F03" w:rsidP="00135018">
      <w:pPr>
        <w:ind w:firstLineChars="1350" w:firstLine="2835"/>
        <w:rPr>
          <w:rFonts w:ascii="ＭＳ 明朝" w:hAnsi="ＭＳ 明朝"/>
        </w:rPr>
      </w:pPr>
    </w:p>
    <w:p w:rsidR="004F2960" w:rsidRPr="00B775FA" w:rsidRDefault="00B775FA" w:rsidP="00135018">
      <w:pPr>
        <w:ind w:firstLineChars="1350" w:firstLine="2835"/>
        <w:rPr>
          <w:rFonts w:ascii="ＭＳ ゴシック" w:eastAsia="ＭＳ ゴシック" w:hAnsi="ＭＳ ゴシック"/>
          <w:sz w:val="24"/>
          <w:szCs w:val="24"/>
        </w:rPr>
      </w:pPr>
      <w:r>
        <w:rPr>
          <w:rFonts w:ascii="ＭＳ 明朝" w:hAnsi="ＭＳ 明朝" w:hint="eastAsia"/>
        </w:rPr>
        <w:t xml:space="preserve">  </w:t>
      </w:r>
      <w:r w:rsidR="004F2960" w:rsidRPr="000C6457">
        <w:rPr>
          <w:rFonts w:ascii="ＭＳ ゴシック" w:eastAsia="ＭＳ ゴシック" w:hAnsi="ＭＳ ゴシック" w:hint="eastAsia"/>
          <w:sz w:val="24"/>
          <w:szCs w:val="24"/>
        </w:rPr>
        <w:t>図１．水銀のマテリアルフロー</w:t>
      </w:r>
    </w:p>
    <w:p w:rsidR="00D2653C" w:rsidRPr="004F2960" w:rsidRDefault="00FB435D" w:rsidP="00497313">
      <w:pPr>
        <w:rPr>
          <w:rFonts w:ascii="ＭＳ 明朝" w:hAnsi="ＭＳ 明朝"/>
        </w:rPr>
      </w:pPr>
      <w:r>
        <w:rPr>
          <w:rFonts w:ascii="ＭＳ 明朝" w:hAnsi="ＭＳ 明朝"/>
          <w:noProof/>
        </w:rPr>
        <w:drawing>
          <wp:inline distT="0" distB="0" distL="0" distR="0">
            <wp:extent cx="6121400" cy="4305300"/>
            <wp:effectExtent l="1905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cstate="print"/>
                    <a:srcRect/>
                    <a:stretch>
                      <a:fillRect/>
                    </a:stretch>
                  </pic:blipFill>
                  <pic:spPr bwMode="auto">
                    <a:xfrm>
                      <a:off x="0" y="0"/>
                      <a:ext cx="6121400" cy="4305300"/>
                    </a:xfrm>
                    <a:prstGeom prst="rect">
                      <a:avLst/>
                    </a:prstGeom>
                    <a:noFill/>
                    <a:ln w="9525">
                      <a:noFill/>
                      <a:miter lim="800000"/>
                      <a:headEnd/>
                      <a:tailEnd/>
                    </a:ln>
                  </pic:spPr>
                </pic:pic>
              </a:graphicData>
            </a:graphic>
          </wp:inline>
        </w:drawing>
      </w:r>
    </w:p>
    <w:p w:rsidR="00A95F03" w:rsidRDefault="00B775FA" w:rsidP="00B27DF5">
      <w:pPr>
        <w:ind w:firstLineChars="50" w:firstLine="100"/>
        <w:rPr>
          <w:rFonts w:ascii="ＭＳ 明朝" w:hAnsi="ＭＳ 明朝"/>
          <w:sz w:val="20"/>
          <w:szCs w:val="20"/>
        </w:rPr>
      </w:pPr>
      <w:r w:rsidRPr="000C6457">
        <w:rPr>
          <w:rFonts w:ascii="ＭＳ 明朝" w:hAnsi="ＭＳ 明朝" w:hint="eastAsia"/>
          <w:sz w:val="20"/>
          <w:szCs w:val="20"/>
        </w:rPr>
        <w:t xml:space="preserve">　出所：環境省「我が国における水銀のマテリアルフロー調査結果」</w:t>
      </w:r>
    </w:p>
    <w:p w:rsidR="00A95F03" w:rsidRPr="009A7AB6" w:rsidRDefault="00A95F03" w:rsidP="00A95F03">
      <w:pPr>
        <w:autoSpaceDE w:val="0"/>
        <w:autoSpaceDN w:val="0"/>
        <w:adjustRightInd w:val="0"/>
        <w:jc w:val="left"/>
        <w:rPr>
          <w:rFonts w:ascii="ＭＳＰゴシック" w:eastAsia="ＭＳＰゴシック" w:cs="ＭＳＰゴシック"/>
          <w:b/>
          <w:color w:val="FF0000"/>
          <w:kern w:val="0"/>
          <w:sz w:val="22"/>
        </w:rPr>
      </w:pPr>
      <w:r>
        <w:rPr>
          <w:rFonts w:ascii="ＭＳ 明朝" w:hAnsi="ＭＳ 明朝"/>
          <w:sz w:val="20"/>
          <w:szCs w:val="20"/>
        </w:rPr>
        <w:br w:type="page"/>
      </w:r>
      <w:r w:rsidR="009A7AB6" w:rsidRPr="009A7AB6">
        <w:rPr>
          <w:rFonts w:ascii="ＭＳ 明朝" w:hAnsi="ＭＳ 明朝" w:hint="eastAsia"/>
          <w:b/>
          <w:color w:val="FF0000"/>
          <w:sz w:val="20"/>
          <w:szCs w:val="20"/>
        </w:rPr>
        <w:lastRenderedPageBreak/>
        <w:t>◇</w:t>
      </w:r>
      <w:r w:rsidR="009A7AB6" w:rsidRPr="009A7AB6">
        <w:rPr>
          <w:rFonts w:ascii="ＭＳ ゴシック" w:eastAsia="ＭＳ ゴシック" w:hAnsi="ＭＳ ゴシック" w:hint="eastAsia"/>
          <w:b/>
          <w:color w:val="FF0000"/>
        </w:rPr>
        <w:t>伊万里市散弾銃射撃場における鉛弾放置は、法で定められた</w:t>
      </w:r>
      <w:r w:rsidRPr="009A7AB6">
        <w:rPr>
          <w:rFonts w:ascii="ＭＳ ゴシック" w:eastAsia="ＭＳ ゴシック" w:hAnsi="ＭＳ ゴシック" w:cs="ＭＳＰゴシック" w:hint="eastAsia"/>
          <w:b/>
          <w:color w:val="FF0000"/>
          <w:kern w:val="0"/>
          <w:sz w:val="22"/>
        </w:rPr>
        <w:t>産業廃棄物の保管基準</w:t>
      </w:r>
      <w:r w:rsidR="009A7AB6" w:rsidRPr="009A7AB6">
        <w:rPr>
          <w:rFonts w:ascii="ＭＳ ゴシック" w:eastAsia="ＭＳ ゴシック" w:hAnsi="ＭＳ ゴシック" w:cs="ＭＳＰゴシック" w:hint="eastAsia"/>
          <w:b/>
          <w:color w:val="FF0000"/>
          <w:kern w:val="0"/>
          <w:sz w:val="22"/>
        </w:rPr>
        <w:t>に違反している</w:t>
      </w:r>
    </w:p>
    <w:p w:rsidR="00727C9A" w:rsidRPr="009A7AB6" w:rsidRDefault="00727C9A" w:rsidP="00A95F03">
      <w:pPr>
        <w:autoSpaceDE w:val="0"/>
        <w:autoSpaceDN w:val="0"/>
        <w:adjustRightInd w:val="0"/>
        <w:jc w:val="left"/>
        <w:rPr>
          <w:rFonts w:ascii="ＭＳ ゴシック" w:eastAsia="ＭＳ ゴシック" w:hAnsi="ＭＳ ゴシック" w:cs="ＭＳＰゴシック"/>
          <w:kern w:val="0"/>
          <w:sz w:val="22"/>
        </w:rPr>
      </w:pPr>
      <w:r w:rsidRPr="009A7AB6">
        <w:rPr>
          <w:rFonts w:ascii="ＭＳ ゴシック" w:eastAsia="ＭＳ ゴシック" w:hAnsi="ＭＳ ゴシック" w:cs="ＭＳＰゴシック" w:hint="eastAsia"/>
          <w:color w:val="000000"/>
          <w:kern w:val="0"/>
          <w:sz w:val="22"/>
        </w:rPr>
        <w:t>・</w:t>
      </w:r>
      <w:r w:rsidRPr="009A7AB6">
        <w:rPr>
          <w:rFonts w:ascii="ＭＳ ゴシック" w:eastAsia="ＭＳ ゴシック" w:hAnsi="ＭＳ ゴシック" w:cs="ＭＳＰゴシック" w:hint="eastAsia"/>
          <w:b/>
          <w:kern w:val="0"/>
          <w:sz w:val="22"/>
        </w:rPr>
        <w:t>廃棄物処理法12条２項</w:t>
      </w:r>
    </w:p>
    <w:p w:rsidR="00727C9A" w:rsidRPr="00727C9A" w:rsidRDefault="00727C9A" w:rsidP="00727C9A">
      <w:pPr>
        <w:autoSpaceDE w:val="0"/>
        <w:autoSpaceDN w:val="0"/>
        <w:adjustRightInd w:val="0"/>
        <w:ind w:left="220" w:hangingChars="100" w:hanging="220"/>
        <w:jc w:val="left"/>
        <w:rPr>
          <w:rFonts w:ascii="ＭＳ ゴシック" w:eastAsia="ＭＳ ゴシック" w:hAnsi="ＭＳ ゴシック" w:cs="ＭＳＰゴシック"/>
          <w:color w:val="000000"/>
          <w:kern w:val="0"/>
          <w:sz w:val="22"/>
        </w:rPr>
      </w:pPr>
      <w:r w:rsidRPr="00727C9A">
        <w:rPr>
          <w:rFonts w:ascii="ＭＳ ゴシック" w:eastAsia="ＭＳ ゴシック" w:hAnsi="ＭＳ ゴシック" w:cs="ＭＳＰゴシック" w:hint="eastAsia"/>
          <w:color w:val="000000"/>
          <w:kern w:val="0"/>
          <w:sz w:val="22"/>
        </w:rPr>
        <w:t xml:space="preserve">　　事業者は、</w:t>
      </w:r>
      <w:r>
        <w:rPr>
          <w:rFonts w:ascii="ＭＳ ゴシック" w:eastAsia="ＭＳ ゴシック" w:hAnsi="ＭＳ ゴシック" w:cs="ＭＳＰゴシック" w:hint="eastAsia"/>
          <w:color w:val="000000"/>
          <w:kern w:val="0"/>
          <w:sz w:val="22"/>
        </w:rPr>
        <w:t>その産業廃棄物が運搬されるまでの間、環境省令で定める技術上の基準(以下、</w:t>
      </w:r>
      <w:r w:rsidRPr="009A7AB6">
        <w:rPr>
          <w:rFonts w:ascii="ＭＳ ゴシック" w:eastAsia="ＭＳ ゴシック" w:hAnsi="ＭＳ ゴシック" w:cs="ＭＳＰゴシック" w:hint="eastAsia"/>
          <w:b/>
          <w:color w:val="000000"/>
          <w:kern w:val="0"/>
          <w:sz w:val="22"/>
        </w:rPr>
        <w:t>「産業廃棄物保管基準」</w:t>
      </w:r>
      <w:r>
        <w:rPr>
          <w:rFonts w:ascii="ＭＳ ゴシック" w:eastAsia="ＭＳ ゴシック" w:hAnsi="ＭＳ ゴシック" w:cs="ＭＳＰゴシック" w:hint="eastAsia"/>
          <w:color w:val="000000"/>
          <w:kern w:val="0"/>
          <w:sz w:val="22"/>
        </w:rPr>
        <w:t>という)に従い、生活環境の保全上支障のないようにこれを保管しなければならない。</w:t>
      </w:r>
    </w:p>
    <w:p w:rsidR="00727C9A" w:rsidRDefault="00727C9A" w:rsidP="00A95F03">
      <w:pPr>
        <w:autoSpaceDE w:val="0"/>
        <w:autoSpaceDN w:val="0"/>
        <w:adjustRightInd w:val="0"/>
        <w:jc w:val="left"/>
        <w:rPr>
          <w:rFonts w:ascii="ＭＳ ゴシック" w:eastAsia="ＭＳ ゴシック" w:hAnsi="ＭＳ ゴシック" w:cs="ＭＳＰゴシック"/>
          <w:color w:val="000000"/>
          <w:kern w:val="0"/>
          <w:sz w:val="22"/>
        </w:rPr>
      </w:pPr>
      <w:r w:rsidRPr="00727C9A">
        <w:rPr>
          <w:rFonts w:ascii="ＭＳ ゴシック" w:eastAsia="ＭＳ ゴシック" w:hAnsi="ＭＳ ゴシック" w:cs="ＭＳＰゴシック" w:hint="eastAsia"/>
          <w:color w:val="000000"/>
          <w:kern w:val="0"/>
          <w:sz w:val="22"/>
        </w:rPr>
        <w:t>・廃棄物処理法施行規則</w:t>
      </w:r>
      <w:r>
        <w:rPr>
          <w:rFonts w:ascii="ＭＳ ゴシック" w:eastAsia="ＭＳ ゴシック" w:hAnsi="ＭＳ ゴシック" w:cs="ＭＳＰゴシック" w:hint="eastAsia"/>
          <w:color w:val="000000"/>
          <w:kern w:val="0"/>
          <w:sz w:val="22"/>
        </w:rPr>
        <w:t>８条</w:t>
      </w:r>
      <w:r w:rsidR="00A115A4">
        <w:rPr>
          <w:rFonts w:ascii="ＭＳ ゴシック" w:eastAsia="ＭＳ ゴシック" w:hAnsi="ＭＳ ゴシック" w:cs="ＭＳＰゴシック" w:hint="eastAsia"/>
          <w:color w:val="000000"/>
          <w:kern w:val="0"/>
          <w:sz w:val="22"/>
        </w:rPr>
        <w:t>に定められた</w:t>
      </w:r>
      <w:r w:rsidR="00A115A4" w:rsidRPr="009A7AB6">
        <w:rPr>
          <w:rFonts w:ascii="ＭＳ ゴシック" w:eastAsia="ＭＳ ゴシック" w:hAnsi="ＭＳ ゴシック" w:cs="ＭＳＰゴシック" w:hint="eastAsia"/>
          <w:b/>
          <w:color w:val="000000"/>
          <w:kern w:val="0"/>
          <w:sz w:val="22"/>
        </w:rPr>
        <w:t>産業廃棄物保管基準</w:t>
      </w:r>
      <w:r w:rsidR="00A115A4">
        <w:rPr>
          <w:rFonts w:ascii="ＭＳ ゴシック" w:eastAsia="ＭＳ ゴシック" w:hAnsi="ＭＳ ゴシック" w:cs="ＭＳＰゴシック" w:hint="eastAsia"/>
          <w:color w:val="000000"/>
          <w:kern w:val="0"/>
          <w:sz w:val="22"/>
        </w:rPr>
        <w:t>(下線は熊本)</w:t>
      </w:r>
    </w:p>
    <w:p w:rsidR="00A115A4" w:rsidRDefault="00A115A4" w:rsidP="009A7AB6">
      <w:pPr>
        <w:autoSpaceDE w:val="0"/>
        <w:autoSpaceDN w:val="0"/>
        <w:adjustRightInd w:val="0"/>
        <w:ind w:firstLineChars="100" w:firstLine="220"/>
        <w:jc w:val="left"/>
        <w:rPr>
          <w:rFonts w:ascii="ＭＳ ゴシック" w:eastAsia="ＭＳ ゴシック" w:hAnsi="ＭＳ ゴシック" w:cs="ＭＳＰゴシック"/>
          <w:color w:val="000000"/>
          <w:kern w:val="0"/>
          <w:sz w:val="22"/>
        </w:rPr>
      </w:pPr>
      <w:r w:rsidRPr="00A115A4">
        <w:rPr>
          <w:rFonts w:ascii="ＭＳ ゴシック" w:eastAsia="ＭＳ ゴシック" w:hAnsi="ＭＳ ゴシック" w:cs="ＭＳＰゴシック"/>
          <w:color w:val="000000"/>
          <w:kern w:val="0"/>
          <w:sz w:val="22"/>
        </w:rPr>
        <w:t>http://www.pref.nagasaki.jp/kankyo/waste/sangyo/file/hokankijun.pdf</w:t>
      </w:r>
    </w:p>
    <w:p w:rsidR="00A95F03" w:rsidRDefault="00A95F03" w:rsidP="00A95F03">
      <w:pPr>
        <w:autoSpaceDE w:val="0"/>
        <w:autoSpaceDN w:val="0"/>
        <w:adjustRightInd w:val="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1. </w:t>
      </w:r>
      <w:r w:rsidRPr="0097527D">
        <w:rPr>
          <w:rFonts w:ascii="ＭＳＰゴシック" w:eastAsia="ＭＳＰゴシック" w:cs="ＭＳＰゴシック" w:hint="eastAsia"/>
          <w:color w:val="000000"/>
          <w:kern w:val="0"/>
          <w:sz w:val="22"/>
          <w:u w:val="single"/>
        </w:rPr>
        <w:t>保管場所の周囲に囲いが設けられていること</w:t>
      </w:r>
      <w:r>
        <w:rPr>
          <w:rFonts w:ascii="ＭＳＰゴシック" w:eastAsia="ＭＳＰゴシック" w:cs="ＭＳＰゴシック" w:hint="eastAsia"/>
          <w:color w:val="000000"/>
          <w:kern w:val="0"/>
          <w:sz w:val="22"/>
        </w:rPr>
        <w:t>。保管する産業廃棄物の荷重が囲いに直接</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hint="eastAsia"/>
          <w:color w:val="000000"/>
          <w:kern w:val="0"/>
          <w:sz w:val="22"/>
        </w:rPr>
        <w:t>かかる場合には、その荷重に対して構造耐力上安全であること。</w:t>
      </w:r>
    </w:p>
    <w:p w:rsidR="00A95F03" w:rsidRDefault="00A95F03" w:rsidP="00A95F03">
      <w:pPr>
        <w:autoSpaceDE w:val="0"/>
        <w:autoSpaceDN w:val="0"/>
        <w:adjustRightInd w:val="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2. </w:t>
      </w:r>
      <w:r>
        <w:rPr>
          <w:rFonts w:ascii="ＭＳＰゴシック" w:eastAsia="ＭＳＰゴシック" w:cs="ＭＳＰゴシック" w:hint="eastAsia"/>
          <w:color w:val="000000"/>
          <w:kern w:val="0"/>
          <w:sz w:val="22"/>
        </w:rPr>
        <w:t>産業廃棄物の保管に関して必要な事項を表示した掲示板が見やすいところに設けられてい</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hint="eastAsia"/>
          <w:color w:val="000000"/>
          <w:kern w:val="0"/>
          <w:sz w:val="22"/>
        </w:rPr>
        <w:t>ること。</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a. </w:t>
      </w:r>
      <w:r w:rsidRPr="0097527D">
        <w:rPr>
          <w:rFonts w:ascii="ＭＳＰゴシック" w:eastAsia="ＭＳＰゴシック" w:cs="ＭＳＰゴシック" w:hint="eastAsia"/>
          <w:color w:val="000000"/>
          <w:kern w:val="0"/>
          <w:sz w:val="22"/>
          <w:u w:val="single"/>
        </w:rPr>
        <w:t>産業廃棄物の保管の場所である旨の表示</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b. </w:t>
      </w:r>
      <w:r>
        <w:rPr>
          <w:rFonts w:ascii="ＭＳＰゴシック" w:eastAsia="ＭＳＰゴシック" w:cs="ＭＳＰゴシック" w:hint="eastAsia"/>
          <w:color w:val="000000"/>
          <w:kern w:val="0"/>
          <w:sz w:val="22"/>
        </w:rPr>
        <w:t>保管する産業廃棄物の種類</w:t>
      </w:r>
      <w:r>
        <w:rPr>
          <w:rFonts w:ascii="ＭＳＰゴシック" w:eastAsia="ＭＳＰゴシック" w:cs="ＭＳＰゴシック"/>
          <w:color w:val="000000"/>
          <w:kern w:val="0"/>
          <w:sz w:val="22"/>
        </w:rPr>
        <w:t xml:space="preserve"> </w:t>
      </w:r>
      <w:r>
        <w:rPr>
          <w:rFonts w:ascii="ＭＳＰゴシック" w:eastAsia="ＭＳＰゴシック" w:cs="ＭＳＰゴシック" w:hint="eastAsia"/>
          <w:color w:val="000000"/>
          <w:kern w:val="0"/>
          <w:sz w:val="22"/>
        </w:rPr>
        <w:t>（当該産業廃棄物に石綿含有産業廃棄物が含まれる場合</w:t>
      </w:r>
    </w:p>
    <w:p w:rsidR="00A95F03" w:rsidRDefault="00A95F03" w:rsidP="00A95F03">
      <w:pPr>
        <w:autoSpaceDE w:val="0"/>
        <w:autoSpaceDN w:val="0"/>
        <w:adjustRightInd w:val="0"/>
        <w:ind w:firstLineChars="200" w:firstLine="440"/>
        <w:jc w:val="left"/>
        <w:rPr>
          <w:rFonts w:ascii="ＭＳＰゴシック" w:eastAsia="ＭＳＰゴシック" w:cs="ＭＳＰゴシック"/>
          <w:color w:val="000000"/>
          <w:kern w:val="0"/>
          <w:sz w:val="22"/>
        </w:rPr>
      </w:pPr>
      <w:r>
        <w:rPr>
          <w:rFonts w:ascii="ＭＳＰゴシック" w:eastAsia="ＭＳＰゴシック" w:cs="ＭＳＰゴシック" w:hint="eastAsia"/>
          <w:color w:val="000000"/>
          <w:kern w:val="0"/>
          <w:sz w:val="22"/>
        </w:rPr>
        <w:t>は、その旨を含む）</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c. </w:t>
      </w:r>
      <w:r>
        <w:rPr>
          <w:rFonts w:ascii="ＭＳＰゴシック" w:eastAsia="ＭＳＰゴシック" w:cs="ＭＳＰゴシック" w:hint="eastAsia"/>
          <w:color w:val="000000"/>
          <w:kern w:val="0"/>
          <w:sz w:val="22"/>
        </w:rPr>
        <w:t>保管場所の管理者の氏名または名称および連絡先</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d. </w:t>
      </w:r>
      <w:r w:rsidRPr="0097527D">
        <w:rPr>
          <w:rFonts w:ascii="ＭＳＰゴシック" w:eastAsia="ＭＳＰゴシック" w:cs="ＭＳＰゴシック" w:hint="eastAsia"/>
          <w:color w:val="000000"/>
          <w:kern w:val="0"/>
          <w:sz w:val="22"/>
          <w:u w:val="single"/>
        </w:rPr>
        <w:t>屋外で容器を用いないで保管する場合は、最大積み上げ高さ</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e. </w:t>
      </w:r>
      <w:r>
        <w:rPr>
          <w:rFonts w:ascii="ＭＳＰゴシック" w:eastAsia="ＭＳＰゴシック" w:cs="ＭＳＰゴシック" w:hint="eastAsia"/>
          <w:color w:val="000000"/>
          <w:kern w:val="0"/>
          <w:sz w:val="22"/>
        </w:rPr>
        <w:t>掲示板の大きさ</w:t>
      </w:r>
      <w:r>
        <w:rPr>
          <w:rFonts w:ascii="ＭＳＰゴシック" w:eastAsia="ＭＳＰゴシック" w:cs="ＭＳＰゴシック"/>
          <w:color w:val="000000"/>
          <w:kern w:val="0"/>
          <w:sz w:val="22"/>
        </w:rPr>
        <w:t xml:space="preserve"> </w:t>
      </w:r>
      <w:r>
        <w:rPr>
          <w:rFonts w:ascii="ＭＳＰゴシック" w:eastAsia="ＭＳＰゴシック" w:cs="ＭＳＰゴシック" w:hint="eastAsia"/>
          <w:color w:val="000000"/>
          <w:kern w:val="0"/>
          <w:sz w:val="22"/>
        </w:rPr>
        <w:t>縦</w:t>
      </w:r>
      <w:r>
        <w:rPr>
          <w:rFonts w:ascii="ＭＳＰゴシック" w:eastAsia="ＭＳＰゴシック" w:cs="ＭＳＰゴシック"/>
          <w:color w:val="000000"/>
          <w:kern w:val="0"/>
          <w:sz w:val="22"/>
        </w:rPr>
        <w:t xml:space="preserve">60 </w:t>
      </w:r>
      <w:r>
        <w:rPr>
          <w:rFonts w:ascii="ＭＳＰゴシック" w:eastAsia="ＭＳＰゴシック" w:cs="ＭＳＰゴシック" w:hint="eastAsia"/>
          <w:color w:val="000000"/>
          <w:kern w:val="0"/>
          <w:sz w:val="22"/>
        </w:rPr>
        <w:t>㎝以上×横</w:t>
      </w:r>
      <w:r>
        <w:rPr>
          <w:rFonts w:ascii="ＭＳＰゴシック" w:eastAsia="ＭＳＰゴシック" w:cs="ＭＳＰゴシック"/>
          <w:color w:val="000000"/>
          <w:kern w:val="0"/>
          <w:sz w:val="22"/>
        </w:rPr>
        <w:t xml:space="preserve">60 </w:t>
      </w:r>
      <w:r>
        <w:rPr>
          <w:rFonts w:ascii="ＭＳＰゴシック" w:eastAsia="ＭＳＰゴシック" w:cs="ＭＳＰゴシック" w:hint="eastAsia"/>
          <w:color w:val="000000"/>
          <w:kern w:val="0"/>
          <w:sz w:val="22"/>
        </w:rPr>
        <w:t>㎝以上</w:t>
      </w:r>
    </w:p>
    <w:p w:rsidR="00A95F03" w:rsidRPr="0097527D" w:rsidRDefault="00A95F03" w:rsidP="00A95F03">
      <w:pPr>
        <w:autoSpaceDE w:val="0"/>
        <w:autoSpaceDN w:val="0"/>
        <w:adjustRightInd w:val="0"/>
        <w:jc w:val="left"/>
        <w:rPr>
          <w:rFonts w:ascii="ＭＳＰゴシック" w:eastAsia="ＭＳＰゴシック" w:cs="ＭＳＰゴシック"/>
          <w:color w:val="000000"/>
          <w:kern w:val="0"/>
          <w:sz w:val="22"/>
          <w:u w:val="single"/>
        </w:rPr>
      </w:pPr>
      <w:r>
        <w:rPr>
          <w:rFonts w:ascii="ＭＳＰゴシック" w:eastAsia="ＭＳＰゴシック" w:cs="ＭＳＰゴシック"/>
          <w:color w:val="000000"/>
          <w:kern w:val="0"/>
          <w:sz w:val="22"/>
        </w:rPr>
        <w:t xml:space="preserve">3. </w:t>
      </w:r>
      <w:r>
        <w:rPr>
          <w:rFonts w:ascii="ＭＳＰゴシック" w:eastAsia="ＭＳＰゴシック" w:cs="ＭＳＰゴシック" w:hint="eastAsia"/>
          <w:color w:val="000000"/>
          <w:kern w:val="0"/>
          <w:sz w:val="22"/>
        </w:rPr>
        <w:t>保管場所から</w:t>
      </w:r>
      <w:r w:rsidRPr="0097527D">
        <w:rPr>
          <w:rFonts w:ascii="ＭＳＰゴシック" w:eastAsia="ＭＳＰゴシック" w:cs="ＭＳＰゴシック" w:hint="eastAsia"/>
          <w:color w:val="000000"/>
          <w:kern w:val="0"/>
          <w:sz w:val="22"/>
          <w:u w:val="single"/>
        </w:rPr>
        <w:t>産業廃棄物の飛散、流出、地下浸透、悪臭発散が生じないような措置を講ず</w:t>
      </w:r>
    </w:p>
    <w:p w:rsidR="00A95F03" w:rsidRDefault="00A95F03" w:rsidP="0097527D">
      <w:pPr>
        <w:autoSpaceDE w:val="0"/>
        <w:autoSpaceDN w:val="0"/>
        <w:adjustRightInd w:val="0"/>
        <w:ind w:firstLineChars="100" w:firstLine="220"/>
        <w:jc w:val="left"/>
        <w:rPr>
          <w:rFonts w:ascii="ＭＳＰゴシック" w:eastAsia="ＭＳＰゴシック" w:cs="ＭＳＰゴシック"/>
          <w:color w:val="000000"/>
          <w:kern w:val="0"/>
          <w:sz w:val="22"/>
        </w:rPr>
      </w:pPr>
      <w:r w:rsidRPr="0097527D">
        <w:rPr>
          <w:rFonts w:ascii="ＭＳＰゴシック" w:eastAsia="ＭＳＰゴシック" w:cs="ＭＳＰゴシック" w:hint="eastAsia"/>
          <w:color w:val="000000"/>
          <w:kern w:val="0"/>
          <w:sz w:val="22"/>
          <w:u w:val="single"/>
        </w:rPr>
        <w:t>ること</w:t>
      </w:r>
      <w:r>
        <w:rPr>
          <w:rFonts w:ascii="ＭＳＰゴシック" w:eastAsia="ＭＳＰゴシック" w:cs="ＭＳＰゴシック" w:hint="eastAsia"/>
          <w:color w:val="000000"/>
          <w:kern w:val="0"/>
          <w:sz w:val="22"/>
        </w:rPr>
        <w:t>。</w:t>
      </w:r>
    </w:p>
    <w:p w:rsidR="00A95F03" w:rsidRDefault="00A95F03" w:rsidP="00A95F03">
      <w:pPr>
        <w:autoSpaceDE w:val="0"/>
        <w:autoSpaceDN w:val="0"/>
        <w:adjustRightInd w:val="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4. </w:t>
      </w:r>
      <w:r w:rsidRPr="00A95F03">
        <w:rPr>
          <w:rFonts w:ascii="ＭＳＰゴシック" w:eastAsia="ＭＳＰゴシック" w:cs="ＭＳＰゴシック" w:hint="eastAsia"/>
          <w:color w:val="000000"/>
          <w:kern w:val="0"/>
          <w:sz w:val="22"/>
          <w:u w:val="single"/>
        </w:rPr>
        <w:t>産業廃棄物の保管に伴って汚水が生ずるおそれがある場合は、</w:t>
      </w:r>
      <w:r>
        <w:rPr>
          <w:rFonts w:ascii="ＭＳＰゴシック" w:eastAsia="ＭＳＰゴシック" w:cs="ＭＳＰゴシック" w:hint="eastAsia"/>
          <w:color w:val="000000"/>
          <w:kern w:val="0"/>
          <w:sz w:val="22"/>
        </w:rPr>
        <w:t>公共水域および地下水の</w:t>
      </w:r>
    </w:p>
    <w:p w:rsidR="00A95F03" w:rsidRP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u w:val="single"/>
        </w:rPr>
      </w:pPr>
      <w:r>
        <w:rPr>
          <w:rFonts w:ascii="ＭＳＰゴシック" w:eastAsia="ＭＳＰゴシック" w:cs="ＭＳＰゴシック" w:hint="eastAsia"/>
          <w:color w:val="000000"/>
          <w:kern w:val="0"/>
          <w:sz w:val="22"/>
        </w:rPr>
        <w:t>汚染防止のために必要な</w:t>
      </w:r>
      <w:r w:rsidRPr="00A95F03">
        <w:rPr>
          <w:rFonts w:ascii="ＭＳＰゴシック" w:eastAsia="ＭＳＰゴシック" w:cs="ＭＳＰゴシック" w:hint="eastAsia"/>
          <w:color w:val="000000"/>
          <w:kern w:val="0"/>
          <w:sz w:val="22"/>
          <w:u w:val="single"/>
        </w:rPr>
        <w:t>排水溝、その他の設備を設けるとともに、それらの設備の底面を</w:t>
      </w:r>
    </w:p>
    <w:p w:rsidR="00A95F03" w:rsidRP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u w:val="single"/>
        </w:rPr>
      </w:pPr>
      <w:r w:rsidRPr="00A95F03">
        <w:rPr>
          <w:rFonts w:ascii="ＭＳＰゴシック" w:eastAsia="ＭＳＰゴシック" w:cs="ＭＳＰゴシック" w:hint="eastAsia"/>
          <w:color w:val="000000"/>
          <w:kern w:val="0"/>
          <w:sz w:val="22"/>
          <w:u w:val="single"/>
        </w:rPr>
        <w:t>不浸透性の材料で覆うこと。</w:t>
      </w:r>
    </w:p>
    <w:p w:rsidR="00A95F03" w:rsidRDefault="00A95F03" w:rsidP="00A95F03">
      <w:pPr>
        <w:autoSpaceDE w:val="0"/>
        <w:autoSpaceDN w:val="0"/>
        <w:adjustRightInd w:val="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5. </w:t>
      </w:r>
      <w:r>
        <w:rPr>
          <w:rFonts w:ascii="ＭＳＰゴシック" w:eastAsia="ＭＳＰゴシック" w:cs="ＭＳＰゴシック" w:hint="eastAsia"/>
          <w:color w:val="000000"/>
          <w:kern w:val="0"/>
          <w:sz w:val="22"/>
        </w:rPr>
        <w:t>保管場所には、ねずみが生息したり、蚊、ハエその他の害虫が発生したりしないようにする</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hint="eastAsia"/>
          <w:color w:val="000000"/>
          <w:kern w:val="0"/>
          <w:sz w:val="22"/>
        </w:rPr>
        <w:t>こと。</w:t>
      </w:r>
    </w:p>
    <w:p w:rsidR="00A95F03" w:rsidRDefault="00A95F03" w:rsidP="00A95F03">
      <w:pPr>
        <w:autoSpaceDE w:val="0"/>
        <w:autoSpaceDN w:val="0"/>
        <w:adjustRightInd w:val="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6. </w:t>
      </w:r>
      <w:r w:rsidRPr="00A95F03">
        <w:rPr>
          <w:rFonts w:ascii="ＭＳＰゴシック" w:eastAsia="ＭＳＰゴシック" w:cs="ＭＳＰゴシック" w:hint="eastAsia"/>
          <w:color w:val="000000"/>
          <w:kern w:val="0"/>
          <w:sz w:val="22"/>
          <w:u w:val="single"/>
        </w:rPr>
        <w:t>産業廃棄物を容器に入れずに屋外で保管する場合は、次のようにすること。</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a. </w:t>
      </w:r>
      <w:r>
        <w:rPr>
          <w:rFonts w:ascii="ＭＳＰゴシック" w:eastAsia="ＭＳＰゴシック" w:cs="ＭＳＰゴシック" w:hint="eastAsia"/>
          <w:color w:val="000000"/>
          <w:kern w:val="0"/>
          <w:sz w:val="22"/>
        </w:rPr>
        <w:t>廃棄物が囲いに接しない場合は、囲いの下端から勾配</w:t>
      </w:r>
      <w:r>
        <w:rPr>
          <w:rFonts w:ascii="ＭＳＰゴシック" w:eastAsia="ＭＳＰゴシック" w:cs="ＭＳＰゴシック"/>
          <w:color w:val="000000"/>
          <w:kern w:val="0"/>
          <w:sz w:val="22"/>
        </w:rPr>
        <w:t xml:space="preserve"> 50%</w:t>
      </w:r>
      <w:r>
        <w:rPr>
          <w:rFonts w:ascii="ＭＳＰゴシック" w:eastAsia="ＭＳＰゴシック" w:cs="ＭＳＰゴシック" w:hint="eastAsia"/>
          <w:color w:val="000000"/>
          <w:kern w:val="0"/>
          <w:sz w:val="22"/>
        </w:rPr>
        <w:t>以下。</w:t>
      </w:r>
    </w:p>
    <w:p w:rsidR="00A95F03" w:rsidRDefault="00A95F03" w:rsidP="00A95F03">
      <w:pPr>
        <w:autoSpaceDE w:val="0"/>
        <w:autoSpaceDN w:val="0"/>
        <w:adjustRightInd w:val="0"/>
        <w:ind w:firstLineChars="100" w:firstLine="220"/>
        <w:jc w:val="left"/>
        <w:rPr>
          <w:rFonts w:ascii="ＭＳＰゴシック" w:eastAsia="ＭＳＰゴシック" w:cs="ＭＳＰゴシック"/>
          <w:color w:val="000000"/>
          <w:kern w:val="0"/>
          <w:sz w:val="22"/>
        </w:rPr>
      </w:pPr>
      <w:r>
        <w:rPr>
          <w:rFonts w:ascii="ＭＳＰゴシック" w:eastAsia="ＭＳＰゴシック" w:cs="ＭＳＰゴシック"/>
          <w:color w:val="000000"/>
          <w:kern w:val="0"/>
          <w:sz w:val="22"/>
        </w:rPr>
        <w:t xml:space="preserve">b. </w:t>
      </w:r>
      <w:r>
        <w:rPr>
          <w:rFonts w:ascii="ＭＳＰゴシック" w:eastAsia="ＭＳＰゴシック" w:cs="ＭＳＰゴシック" w:hint="eastAsia"/>
          <w:color w:val="000000"/>
          <w:kern w:val="0"/>
          <w:sz w:val="22"/>
        </w:rPr>
        <w:t>廃棄物が囲いに接する場合（直接、壁に負荷がかかる場合）は、囲いの内側</w:t>
      </w:r>
      <w:r>
        <w:rPr>
          <w:rFonts w:ascii="ＭＳＰゴシック" w:eastAsia="ＭＳＰゴシック" w:cs="ＭＳＰゴシック"/>
          <w:color w:val="000000"/>
          <w:kern w:val="0"/>
          <w:sz w:val="22"/>
        </w:rPr>
        <w:t xml:space="preserve">2m </w:t>
      </w:r>
      <w:r>
        <w:rPr>
          <w:rFonts w:ascii="ＭＳＰゴシック" w:eastAsia="ＭＳＰゴシック" w:cs="ＭＳＰゴシック" w:hint="eastAsia"/>
          <w:color w:val="000000"/>
          <w:kern w:val="0"/>
          <w:sz w:val="22"/>
        </w:rPr>
        <w:t>は囲い</w:t>
      </w:r>
    </w:p>
    <w:p w:rsidR="00A95F03" w:rsidRDefault="00A95F03" w:rsidP="00A95F03">
      <w:pPr>
        <w:autoSpaceDE w:val="0"/>
        <w:autoSpaceDN w:val="0"/>
        <w:adjustRightInd w:val="0"/>
        <w:ind w:firstLineChars="200" w:firstLine="440"/>
        <w:jc w:val="left"/>
        <w:rPr>
          <w:rFonts w:ascii="ＭＳＰゴシック" w:eastAsia="ＭＳＰゴシック" w:cs="ＭＳＰゴシック"/>
          <w:color w:val="000000"/>
          <w:kern w:val="0"/>
          <w:sz w:val="22"/>
        </w:rPr>
      </w:pPr>
      <w:r>
        <w:rPr>
          <w:rFonts w:ascii="ＭＳＰゴシック" w:eastAsia="ＭＳＰゴシック" w:cs="ＭＳＰゴシック" w:hint="eastAsia"/>
          <w:color w:val="000000"/>
          <w:kern w:val="0"/>
          <w:sz w:val="22"/>
        </w:rPr>
        <w:t>の高さより</w:t>
      </w:r>
      <w:r>
        <w:rPr>
          <w:rFonts w:ascii="ＭＳＰゴシック" w:eastAsia="ＭＳＰゴシック" w:cs="ＭＳＰゴシック"/>
          <w:color w:val="000000"/>
          <w:kern w:val="0"/>
          <w:sz w:val="22"/>
        </w:rPr>
        <w:t xml:space="preserve">50 </w:t>
      </w:r>
      <w:r>
        <w:rPr>
          <w:rFonts w:ascii="ＭＳＰゴシック" w:eastAsia="ＭＳＰゴシック" w:cs="ＭＳＰゴシック" w:hint="eastAsia"/>
          <w:color w:val="000000"/>
          <w:kern w:val="0"/>
          <w:sz w:val="22"/>
        </w:rPr>
        <w:t>㎝の線以下とし、</w:t>
      </w:r>
      <w:r>
        <w:rPr>
          <w:rFonts w:ascii="ＭＳＰゴシック" w:eastAsia="ＭＳＰゴシック" w:cs="ＭＳＰゴシック"/>
          <w:color w:val="000000"/>
          <w:kern w:val="0"/>
          <w:sz w:val="22"/>
        </w:rPr>
        <w:t xml:space="preserve">2m </w:t>
      </w:r>
      <w:r>
        <w:rPr>
          <w:rFonts w:ascii="ＭＳＰゴシック" w:eastAsia="ＭＳＰゴシック" w:cs="ＭＳＰゴシック" w:hint="eastAsia"/>
          <w:color w:val="000000"/>
          <w:kern w:val="0"/>
          <w:sz w:val="22"/>
        </w:rPr>
        <w:t>以上の内側は勾配</w:t>
      </w:r>
      <w:r>
        <w:rPr>
          <w:rFonts w:ascii="ＭＳＰゴシック" w:eastAsia="ＭＳＰゴシック" w:cs="ＭＳＰゴシック"/>
          <w:color w:val="000000"/>
          <w:kern w:val="0"/>
          <w:sz w:val="22"/>
        </w:rPr>
        <w:t>50%</w:t>
      </w:r>
      <w:r>
        <w:rPr>
          <w:rFonts w:ascii="ＭＳＰゴシック" w:eastAsia="ＭＳＰゴシック" w:cs="ＭＳＰゴシック" w:hint="eastAsia"/>
          <w:color w:val="000000"/>
          <w:kern w:val="0"/>
          <w:sz w:val="22"/>
        </w:rPr>
        <w:t>以下とする。（勾配</w:t>
      </w:r>
      <w:r>
        <w:rPr>
          <w:rFonts w:ascii="ＭＳＰゴシック" w:eastAsia="ＭＳＰゴシック" w:cs="ＭＳＰゴシック"/>
          <w:color w:val="000000"/>
          <w:kern w:val="0"/>
          <w:sz w:val="22"/>
        </w:rPr>
        <w:t>50%</w:t>
      </w:r>
      <w:r>
        <w:rPr>
          <w:rFonts w:ascii="ＭＳＰゴシック" w:eastAsia="ＭＳＰゴシック" w:cs="ＭＳＰゴシック" w:hint="eastAsia"/>
          <w:color w:val="000000"/>
          <w:kern w:val="0"/>
          <w:sz w:val="22"/>
        </w:rPr>
        <w:t>とは、</w:t>
      </w:r>
    </w:p>
    <w:p w:rsidR="00A95F03" w:rsidRPr="00A95F03" w:rsidRDefault="00A95F03" w:rsidP="00A95F03">
      <w:pPr>
        <w:ind w:firstLineChars="200" w:firstLine="440"/>
        <w:rPr>
          <w:color w:val="FF0000"/>
        </w:rPr>
      </w:pPr>
      <w:r>
        <w:rPr>
          <w:rFonts w:ascii="ＭＳＰゴシック" w:eastAsia="ＭＳＰゴシック" w:cs="ＭＳＰゴシック" w:hint="eastAsia"/>
          <w:color w:val="000000"/>
          <w:kern w:val="0"/>
          <w:sz w:val="22"/>
        </w:rPr>
        <w:t>底辺：高さ＝</w:t>
      </w:r>
      <w:r>
        <w:rPr>
          <w:rFonts w:ascii="ＭＳＰゴシック" w:eastAsia="ＭＳＰゴシック" w:cs="ＭＳＰゴシック"/>
          <w:color w:val="000000"/>
          <w:kern w:val="0"/>
          <w:sz w:val="22"/>
        </w:rPr>
        <w:t xml:space="preserve">2:1 </w:t>
      </w:r>
      <w:r>
        <w:rPr>
          <w:rFonts w:ascii="ＭＳＰゴシック" w:eastAsia="ＭＳＰゴシック" w:cs="ＭＳＰゴシック" w:hint="eastAsia"/>
          <w:color w:val="000000"/>
          <w:kern w:val="0"/>
          <w:sz w:val="22"/>
        </w:rPr>
        <w:t>の傾きで約</w:t>
      </w:r>
      <w:r>
        <w:rPr>
          <w:rFonts w:ascii="ＭＳＰゴシック" w:eastAsia="ＭＳＰゴシック" w:cs="ＭＳＰゴシック"/>
          <w:color w:val="000000"/>
          <w:kern w:val="0"/>
          <w:sz w:val="22"/>
        </w:rPr>
        <w:t xml:space="preserve">26.5 </w:t>
      </w:r>
      <w:r>
        <w:rPr>
          <w:rFonts w:ascii="ＭＳＰゴシック" w:eastAsia="ＭＳＰゴシック" w:cs="ＭＳＰゴシック" w:hint="eastAsia"/>
          <w:color w:val="000000"/>
          <w:kern w:val="0"/>
          <w:sz w:val="22"/>
        </w:rPr>
        <w:t>度）</w:t>
      </w:r>
    </w:p>
    <w:p w:rsidR="00D2653C" w:rsidRDefault="00A95F03" w:rsidP="00A95F03">
      <w:pPr>
        <w:ind w:firstLineChars="50" w:firstLine="100"/>
        <w:rPr>
          <w:rFonts w:ascii="ＭＳ 明朝" w:hAnsi="ＭＳ 明朝"/>
          <w:sz w:val="20"/>
          <w:szCs w:val="20"/>
        </w:rPr>
      </w:pPr>
      <w:r>
        <w:rPr>
          <w:rFonts w:ascii="ＭＳ 明朝" w:hAnsi="ＭＳ 明朝" w:hint="eastAsia"/>
          <w:sz w:val="20"/>
          <w:szCs w:val="20"/>
        </w:rPr>
        <w:t xml:space="preserve">　　　　　　</w:t>
      </w:r>
      <w:r w:rsidR="00FB435D">
        <w:rPr>
          <w:rFonts w:ascii="ＭＳ 明朝" w:hAnsi="ＭＳ 明朝"/>
          <w:noProof/>
          <w:sz w:val="20"/>
          <w:szCs w:val="20"/>
        </w:rPr>
        <w:drawing>
          <wp:inline distT="0" distB="0" distL="0" distR="0">
            <wp:extent cx="3994150" cy="1562100"/>
            <wp:effectExtent l="1905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994150" cy="1562100"/>
                    </a:xfrm>
                    <a:prstGeom prst="rect">
                      <a:avLst/>
                    </a:prstGeom>
                    <a:noFill/>
                    <a:ln w="9525">
                      <a:noFill/>
                      <a:miter lim="800000"/>
                      <a:headEnd/>
                      <a:tailEnd/>
                    </a:ln>
                  </pic:spPr>
                </pic:pic>
              </a:graphicData>
            </a:graphic>
          </wp:inline>
        </w:drawing>
      </w:r>
    </w:p>
    <w:p w:rsidR="00A115A4" w:rsidRDefault="00A115A4" w:rsidP="00A115A4">
      <w:pPr>
        <w:autoSpaceDE w:val="0"/>
        <w:autoSpaceDN w:val="0"/>
        <w:adjustRightInd w:val="0"/>
        <w:jc w:val="left"/>
        <w:rPr>
          <w:rFonts w:ascii="ＭＳＰゴシック" w:eastAsia="ＭＳＰゴシック" w:cs="ＭＳＰゴシック"/>
          <w:kern w:val="0"/>
          <w:sz w:val="22"/>
        </w:rPr>
      </w:pPr>
      <w:r>
        <w:rPr>
          <w:rFonts w:ascii="ＭＳＰゴシック" w:eastAsia="ＭＳＰゴシック" w:cs="ＭＳＰゴシック"/>
          <w:kern w:val="0"/>
          <w:sz w:val="22"/>
        </w:rPr>
        <w:t xml:space="preserve">7. </w:t>
      </w:r>
      <w:r>
        <w:rPr>
          <w:rFonts w:ascii="ＭＳＰゴシック" w:eastAsia="ＭＳＰゴシック" w:cs="ＭＳＰゴシック" w:hint="eastAsia"/>
          <w:kern w:val="0"/>
          <w:sz w:val="22"/>
        </w:rPr>
        <w:t>石綿含有産業廃棄物にあっては、次に掲げる措置を講ずること。</w:t>
      </w:r>
    </w:p>
    <w:p w:rsidR="00167D7B" w:rsidRDefault="00A115A4" w:rsidP="009A7AB6">
      <w:pPr>
        <w:autoSpaceDE w:val="0"/>
        <w:autoSpaceDN w:val="0"/>
        <w:adjustRightInd w:val="0"/>
        <w:ind w:firstLineChars="100" w:firstLine="220"/>
        <w:jc w:val="left"/>
        <w:rPr>
          <w:rFonts w:ascii="ＭＳＰゴシック" w:eastAsia="ＭＳＰゴシック" w:cs="ＭＳＰゴシック"/>
          <w:kern w:val="0"/>
          <w:sz w:val="22"/>
        </w:rPr>
      </w:pPr>
      <w:r>
        <w:rPr>
          <w:rFonts w:ascii="ＭＳＰゴシック" w:eastAsia="ＭＳＰゴシック" w:cs="ＭＳＰゴシック" w:hint="eastAsia"/>
          <w:kern w:val="0"/>
          <w:sz w:val="22"/>
        </w:rPr>
        <w:t>……以下略</w:t>
      </w:r>
    </w:p>
    <w:p w:rsidR="00167D7B" w:rsidRDefault="00167D7B" w:rsidP="00167D7B">
      <w:pPr>
        <w:autoSpaceDE w:val="0"/>
        <w:autoSpaceDN w:val="0"/>
        <w:adjustRightInd w:val="0"/>
        <w:jc w:val="left"/>
        <w:rPr>
          <w:rFonts w:ascii="ＭＳＰゴシック" w:eastAsia="ＭＳＰゴシック" w:cs="ＭＳＰゴシック"/>
          <w:kern w:val="0"/>
          <w:sz w:val="22"/>
        </w:rPr>
      </w:pPr>
    </w:p>
    <w:sectPr w:rsidR="00167D7B" w:rsidSect="00135018">
      <w:footerReference w:type="default" r:id="rId8"/>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961" w:rsidRDefault="00BD1961" w:rsidP="00C3381A">
      <w:r>
        <w:separator/>
      </w:r>
    </w:p>
  </w:endnote>
  <w:endnote w:type="continuationSeparator" w:id="0">
    <w:p w:rsidR="00BD1961" w:rsidRDefault="00BD1961" w:rsidP="00C3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CRＣ＆Ｇブーケ"/>
    <w:panose1 w:val="00000000000000000000"/>
    <w:charset w:val="80"/>
    <w:family w:val="auto"/>
    <w:notTrueType/>
    <w:pitch w:val="default"/>
    <w:sig w:usb0="00000001" w:usb1="08070000" w:usb2="00000010" w:usb3="00000000" w:csb0="00020000" w:csb1="00000000"/>
  </w:font>
  <w:font w:name="MS-Mincho">
    <w:altName w:val="CRＣ＆Ｇブーケ"/>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7D" w:rsidRDefault="00BD1961">
    <w:pPr>
      <w:pStyle w:val="a5"/>
      <w:jc w:val="center"/>
    </w:pPr>
    <w:r>
      <w:fldChar w:fldCharType="begin"/>
    </w:r>
    <w:r>
      <w:instrText xml:space="preserve"> PAGE   \* MERGEFORMAT </w:instrText>
    </w:r>
    <w:r>
      <w:fldChar w:fldCharType="separate"/>
    </w:r>
    <w:r w:rsidR="00106364" w:rsidRPr="00106364">
      <w:rPr>
        <w:noProof/>
        <w:lang w:val="ja-JP"/>
      </w:rPr>
      <w:t>2</w:t>
    </w:r>
    <w:r>
      <w:rPr>
        <w:noProof/>
        <w:lang w:val="ja-JP"/>
      </w:rPr>
      <w:fldChar w:fldCharType="end"/>
    </w:r>
  </w:p>
  <w:p w:rsidR="0097527D" w:rsidRDefault="00975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961" w:rsidRDefault="00BD1961" w:rsidP="00C3381A">
      <w:r>
        <w:separator/>
      </w:r>
    </w:p>
  </w:footnote>
  <w:footnote w:type="continuationSeparator" w:id="0">
    <w:p w:rsidR="00BD1961" w:rsidRDefault="00BD1961" w:rsidP="00C33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81A"/>
    <w:rsid w:val="0001427C"/>
    <w:rsid w:val="00015E57"/>
    <w:rsid w:val="00030C99"/>
    <w:rsid w:val="00031A73"/>
    <w:rsid w:val="000325B6"/>
    <w:rsid w:val="00042EF8"/>
    <w:rsid w:val="000463E5"/>
    <w:rsid w:val="00054699"/>
    <w:rsid w:val="00054FCC"/>
    <w:rsid w:val="000566B0"/>
    <w:rsid w:val="00062D47"/>
    <w:rsid w:val="00064BC7"/>
    <w:rsid w:val="00095400"/>
    <w:rsid w:val="000A28B0"/>
    <w:rsid w:val="000A2BEA"/>
    <w:rsid w:val="000A7178"/>
    <w:rsid w:val="000C006C"/>
    <w:rsid w:val="000C74C5"/>
    <w:rsid w:val="000C7F67"/>
    <w:rsid w:val="000D355E"/>
    <w:rsid w:val="000D4049"/>
    <w:rsid w:val="000D60F9"/>
    <w:rsid w:val="000E7272"/>
    <w:rsid w:val="000F1431"/>
    <w:rsid w:val="000F5A2D"/>
    <w:rsid w:val="001000FC"/>
    <w:rsid w:val="00104D42"/>
    <w:rsid w:val="00106364"/>
    <w:rsid w:val="0011783A"/>
    <w:rsid w:val="001235B8"/>
    <w:rsid w:val="00123FAA"/>
    <w:rsid w:val="00125B4C"/>
    <w:rsid w:val="00132467"/>
    <w:rsid w:val="00135018"/>
    <w:rsid w:val="00140F34"/>
    <w:rsid w:val="00143AC1"/>
    <w:rsid w:val="0014475C"/>
    <w:rsid w:val="0014717A"/>
    <w:rsid w:val="001533AD"/>
    <w:rsid w:val="00167D7B"/>
    <w:rsid w:val="00180C81"/>
    <w:rsid w:val="00180E11"/>
    <w:rsid w:val="00192F7E"/>
    <w:rsid w:val="001A28DC"/>
    <w:rsid w:val="001A56D1"/>
    <w:rsid w:val="001A6413"/>
    <w:rsid w:val="001B222F"/>
    <w:rsid w:val="001B49B3"/>
    <w:rsid w:val="001B7BE4"/>
    <w:rsid w:val="001C0A8C"/>
    <w:rsid w:val="001C2160"/>
    <w:rsid w:val="001C3A83"/>
    <w:rsid w:val="001C3B32"/>
    <w:rsid w:val="001C5AE2"/>
    <w:rsid w:val="001C6EFC"/>
    <w:rsid w:val="001D16B6"/>
    <w:rsid w:val="001D41B3"/>
    <w:rsid w:val="001D6424"/>
    <w:rsid w:val="001E2C49"/>
    <w:rsid w:val="001E6415"/>
    <w:rsid w:val="001E6FD9"/>
    <w:rsid w:val="001F1140"/>
    <w:rsid w:val="001F11DD"/>
    <w:rsid w:val="001F5368"/>
    <w:rsid w:val="002041C9"/>
    <w:rsid w:val="00214779"/>
    <w:rsid w:val="00226951"/>
    <w:rsid w:val="0024279E"/>
    <w:rsid w:val="002504FE"/>
    <w:rsid w:val="0025374D"/>
    <w:rsid w:val="00254200"/>
    <w:rsid w:val="00291719"/>
    <w:rsid w:val="002941D5"/>
    <w:rsid w:val="002A2AAB"/>
    <w:rsid w:val="002A2AC4"/>
    <w:rsid w:val="002A5FF7"/>
    <w:rsid w:val="002B3321"/>
    <w:rsid w:val="002B62EC"/>
    <w:rsid w:val="002C77C3"/>
    <w:rsid w:val="002D5288"/>
    <w:rsid w:val="002E73A7"/>
    <w:rsid w:val="002F7E77"/>
    <w:rsid w:val="003001D8"/>
    <w:rsid w:val="003001EA"/>
    <w:rsid w:val="0030027D"/>
    <w:rsid w:val="00301687"/>
    <w:rsid w:val="0030484C"/>
    <w:rsid w:val="00315BAF"/>
    <w:rsid w:val="00320054"/>
    <w:rsid w:val="00327C9E"/>
    <w:rsid w:val="003334E1"/>
    <w:rsid w:val="003342D1"/>
    <w:rsid w:val="00344DAB"/>
    <w:rsid w:val="00353734"/>
    <w:rsid w:val="00353B60"/>
    <w:rsid w:val="00363907"/>
    <w:rsid w:val="0037332B"/>
    <w:rsid w:val="003741C9"/>
    <w:rsid w:val="003825FA"/>
    <w:rsid w:val="00385F50"/>
    <w:rsid w:val="00386777"/>
    <w:rsid w:val="0039630F"/>
    <w:rsid w:val="003C3ED1"/>
    <w:rsid w:val="003D3E2F"/>
    <w:rsid w:val="003D5B87"/>
    <w:rsid w:val="003E0600"/>
    <w:rsid w:val="003E0E85"/>
    <w:rsid w:val="003E6703"/>
    <w:rsid w:val="003F3CCD"/>
    <w:rsid w:val="0040150F"/>
    <w:rsid w:val="00406A38"/>
    <w:rsid w:val="00407541"/>
    <w:rsid w:val="00413FF2"/>
    <w:rsid w:val="00416EFF"/>
    <w:rsid w:val="00427926"/>
    <w:rsid w:val="00427F9B"/>
    <w:rsid w:val="004311A2"/>
    <w:rsid w:val="00433785"/>
    <w:rsid w:val="00442C4E"/>
    <w:rsid w:val="00451385"/>
    <w:rsid w:val="00452FCA"/>
    <w:rsid w:val="004550CF"/>
    <w:rsid w:val="00455C44"/>
    <w:rsid w:val="00457352"/>
    <w:rsid w:val="00461B97"/>
    <w:rsid w:val="00461F80"/>
    <w:rsid w:val="00487ADF"/>
    <w:rsid w:val="004915EF"/>
    <w:rsid w:val="00497313"/>
    <w:rsid w:val="004A050D"/>
    <w:rsid w:val="004A2C1A"/>
    <w:rsid w:val="004C7EE2"/>
    <w:rsid w:val="004D541D"/>
    <w:rsid w:val="004E5195"/>
    <w:rsid w:val="004E7491"/>
    <w:rsid w:val="004F2960"/>
    <w:rsid w:val="00506F92"/>
    <w:rsid w:val="00507F9F"/>
    <w:rsid w:val="00511B76"/>
    <w:rsid w:val="00512A54"/>
    <w:rsid w:val="00513851"/>
    <w:rsid w:val="005145B0"/>
    <w:rsid w:val="00515CAC"/>
    <w:rsid w:val="0052654F"/>
    <w:rsid w:val="00531695"/>
    <w:rsid w:val="00564972"/>
    <w:rsid w:val="00575396"/>
    <w:rsid w:val="005753ED"/>
    <w:rsid w:val="00575451"/>
    <w:rsid w:val="005839C6"/>
    <w:rsid w:val="00587E41"/>
    <w:rsid w:val="005B11F2"/>
    <w:rsid w:val="005B7B6B"/>
    <w:rsid w:val="005D35A4"/>
    <w:rsid w:val="005D7658"/>
    <w:rsid w:val="005E2231"/>
    <w:rsid w:val="005E6B32"/>
    <w:rsid w:val="005F026E"/>
    <w:rsid w:val="005F16FC"/>
    <w:rsid w:val="005F2D08"/>
    <w:rsid w:val="0061019C"/>
    <w:rsid w:val="00611E3A"/>
    <w:rsid w:val="00626026"/>
    <w:rsid w:val="00631093"/>
    <w:rsid w:val="00631271"/>
    <w:rsid w:val="00633A18"/>
    <w:rsid w:val="00643037"/>
    <w:rsid w:val="00656367"/>
    <w:rsid w:val="00661792"/>
    <w:rsid w:val="006652F2"/>
    <w:rsid w:val="00670C91"/>
    <w:rsid w:val="0067216B"/>
    <w:rsid w:val="006824DB"/>
    <w:rsid w:val="006844B4"/>
    <w:rsid w:val="00685C1E"/>
    <w:rsid w:val="00686982"/>
    <w:rsid w:val="00691637"/>
    <w:rsid w:val="006971AD"/>
    <w:rsid w:val="006A0F97"/>
    <w:rsid w:val="006B07AF"/>
    <w:rsid w:val="006C5694"/>
    <w:rsid w:val="006E5B51"/>
    <w:rsid w:val="006F36AC"/>
    <w:rsid w:val="006F3C97"/>
    <w:rsid w:val="00706E8A"/>
    <w:rsid w:val="00713FA9"/>
    <w:rsid w:val="0072021E"/>
    <w:rsid w:val="00720FB8"/>
    <w:rsid w:val="0072722C"/>
    <w:rsid w:val="00727C9A"/>
    <w:rsid w:val="00740197"/>
    <w:rsid w:val="007500A8"/>
    <w:rsid w:val="00754803"/>
    <w:rsid w:val="00755679"/>
    <w:rsid w:val="00762172"/>
    <w:rsid w:val="007673AF"/>
    <w:rsid w:val="00772E77"/>
    <w:rsid w:val="00776F4B"/>
    <w:rsid w:val="00777F16"/>
    <w:rsid w:val="007955A9"/>
    <w:rsid w:val="007A0C41"/>
    <w:rsid w:val="007A44AE"/>
    <w:rsid w:val="007A74A5"/>
    <w:rsid w:val="007B0555"/>
    <w:rsid w:val="007B134D"/>
    <w:rsid w:val="007B5477"/>
    <w:rsid w:val="007C4D48"/>
    <w:rsid w:val="007C5165"/>
    <w:rsid w:val="007C7ADE"/>
    <w:rsid w:val="007D28C4"/>
    <w:rsid w:val="007E0751"/>
    <w:rsid w:val="007E307B"/>
    <w:rsid w:val="007E39E4"/>
    <w:rsid w:val="007E5862"/>
    <w:rsid w:val="007E7834"/>
    <w:rsid w:val="007F3FD3"/>
    <w:rsid w:val="00806578"/>
    <w:rsid w:val="00820FB0"/>
    <w:rsid w:val="0082363C"/>
    <w:rsid w:val="008357A1"/>
    <w:rsid w:val="00842483"/>
    <w:rsid w:val="008606CB"/>
    <w:rsid w:val="00863242"/>
    <w:rsid w:val="0086419A"/>
    <w:rsid w:val="008672F6"/>
    <w:rsid w:val="00867758"/>
    <w:rsid w:val="0087379B"/>
    <w:rsid w:val="008801AE"/>
    <w:rsid w:val="00880AF5"/>
    <w:rsid w:val="008856DA"/>
    <w:rsid w:val="00887FAF"/>
    <w:rsid w:val="00892808"/>
    <w:rsid w:val="00893B1F"/>
    <w:rsid w:val="008A1E14"/>
    <w:rsid w:val="008A4A6E"/>
    <w:rsid w:val="008A5087"/>
    <w:rsid w:val="008B63C8"/>
    <w:rsid w:val="008C1E18"/>
    <w:rsid w:val="008C27B7"/>
    <w:rsid w:val="008D4154"/>
    <w:rsid w:val="008D6774"/>
    <w:rsid w:val="008E74F2"/>
    <w:rsid w:val="00902A00"/>
    <w:rsid w:val="00903EB7"/>
    <w:rsid w:val="00907F27"/>
    <w:rsid w:val="0091152D"/>
    <w:rsid w:val="009126FB"/>
    <w:rsid w:val="009160A7"/>
    <w:rsid w:val="00921DE5"/>
    <w:rsid w:val="00923BF2"/>
    <w:rsid w:val="00927920"/>
    <w:rsid w:val="009348D6"/>
    <w:rsid w:val="009357C6"/>
    <w:rsid w:val="00937E84"/>
    <w:rsid w:val="00942DA4"/>
    <w:rsid w:val="00946BA4"/>
    <w:rsid w:val="00973943"/>
    <w:rsid w:val="0097527D"/>
    <w:rsid w:val="00975925"/>
    <w:rsid w:val="00986B6C"/>
    <w:rsid w:val="00991BF4"/>
    <w:rsid w:val="00991C3F"/>
    <w:rsid w:val="009925E9"/>
    <w:rsid w:val="0099521E"/>
    <w:rsid w:val="009A3408"/>
    <w:rsid w:val="009A3C9E"/>
    <w:rsid w:val="009A5E1C"/>
    <w:rsid w:val="009A7AB6"/>
    <w:rsid w:val="009A7B5D"/>
    <w:rsid w:val="009B1681"/>
    <w:rsid w:val="009C4813"/>
    <w:rsid w:val="009D6A28"/>
    <w:rsid w:val="009F11EF"/>
    <w:rsid w:val="00A04655"/>
    <w:rsid w:val="00A115A4"/>
    <w:rsid w:val="00A167A4"/>
    <w:rsid w:val="00A16E74"/>
    <w:rsid w:val="00A3649E"/>
    <w:rsid w:val="00A367ED"/>
    <w:rsid w:val="00A367F2"/>
    <w:rsid w:val="00A40F73"/>
    <w:rsid w:val="00A426E8"/>
    <w:rsid w:val="00A45039"/>
    <w:rsid w:val="00A45E0B"/>
    <w:rsid w:val="00A471BB"/>
    <w:rsid w:val="00A55C11"/>
    <w:rsid w:val="00A6270F"/>
    <w:rsid w:val="00A67922"/>
    <w:rsid w:val="00A67DCC"/>
    <w:rsid w:val="00A7387D"/>
    <w:rsid w:val="00A7398F"/>
    <w:rsid w:val="00A83932"/>
    <w:rsid w:val="00A95F03"/>
    <w:rsid w:val="00AA0078"/>
    <w:rsid w:val="00AA326C"/>
    <w:rsid w:val="00AB59A4"/>
    <w:rsid w:val="00AB7891"/>
    <w:rsid w:val="00AC35C4"/>
    <w:rsid w:val="00AC557E"/>
    <w:rsid w:val="00AD1911"/>
    <w:rsid w:val="00AD6BA2"/>
    <w:rsid w:val="00AD7131"/>
    <w:rsid w:val="00AD7798"/>
    <w:rsid w:val="00AE0623"/>
    <w:rsid w:val="00AE1E7B"/>
    <w:rsid w:val="00AE51D8"/>
    <w:rsid w:val="00AF1C03"/>
    <w:rsid w:val="00AF3C37"/>
    <w:rsid w:val="00B0703B"/>
    <w:rsid w:val="00B11293"/>
    <w:rsid w:val="00B122ED"/>
    <w:rsid w:val="00B15B47"/>
    <w:rsid w:val="00B17858"/>
    <w:rsid w:val="00B17C6E"/>
    <w:rsid w:val="00B23126"/>
    <w:rsid w:val="00B2504C"/>
    <w:rsid w:val="00B27DF5"/>
    <w:rsid w:val="00B42120"/>
    <w:rsid w:val="00B51D3D"/>
    <w:rsid w:val="00B66243"/>
    <w:rsid w:val="00B663FA"/>
    <w:rsid w:val="00B66483"/>
    <w:rsid w:val="00B667B9"/>
    <w:rsid w:val="00B7001D"/>
    <w:rsid w:val="00B75D3B"/>
    <w:rsid w:val="00B775FA"/>
    <w:rsid w:val="00B8731E"/>
    <w:rsid w:val="00BA64C5"/>
    <w:rsid w:val="00BB00DF"/>
    <w:rsid w:val="00BB416F"/>
    <w:rsid w:val="00BC1500"/>
    <w:rsid w:val="00BC185F"/>
    <w:rsid w:val="00BC2AD9"/>
    <w:rsid w:val="00BC496C"/>
    <w:rsid w:val="00BD1961"/>
    <w:rsid w:val="00BD39BE"/>
    <w:rsid w:val="00BD45BF"/>
    <w:rsid w:val="00BD4910"/>
    <w:rsid w:val="00BD51C8"/>
    <w:rsid w:val="00BD67C7"/>
    <w:rsid w:val="00BE2D0E"/>
    <w:rsid w:val="00BE346D"/>
    <w:rsid w:val="00BF58F3"/>
    <w:rsid w:val="00BF601F"/>
    <w:rsid w:val="00BF6755"/>
    <w:rsid w:val="00C1433D"/>
    <w:rsid w:val="00C308D5"/>
    <w:rsid w:val="00C3092F"/>
    <w:rsid w:val="00C32CFF"/>
    <w:rsid w:val="00C3381A"/>
    <w:rsid w:val="00C34014"/>
    <w:rsid w:val="00C47691"/>
    <w:rsid w:val="00C6214C"/>
    <w:rsid w:val="00C669E1"/>
    <w:rsid w:val="00C74025"/>
    <w:rsid w:val="00C84C7B"/>
    <w:rsid w:val="00C87E0B"/>
    <w:rsid w:val="00C9261E"/>
    <w:rsid w:val="00C92C91"/>
    <w:rsid w:val="00C94723"/>
    <w:rsid w:val="00C97032"/>
    <w:rsid w:val="00C978E5"/>
    <w:rsid w:val="00CA05C5"/>
    <w:rsid w:val="00CA2A59"/>
    <w:rsid w:val="00CA6848"/>
    <w:rsid w:val="00CE1B4F"/>
    <w:rsid w:val="00CE3C98"/>
    <w:rsid w:val="00CE778A"/>
    <w:rsid w:val="00CF0010"/>
    <w:rsid w:val="00D01B5C"/>
    <w:rsid w:val="00D13B83"/>
    <w:rsid w:val="00D2096D"/>
    <w:rsid w:val="00D2500F"/>
    <w:rsid w:val="00D2653C"/>
    <w:rsid w:val="00D3427E"/>
    <w:rsid w:val="00D4222E"/>
    <w:rsid w:val="00D46BED"/>
    <w:rsid w:val="00D470BA"/>
    <w:rsid w:val="00D52ECF"/>
    <w:rsid w:val="00D543E0"/>
    <w:rsid w:val="00D57EB9"/>
    <w:rsid w:val="00D61B0B"/>
    <w:rsid w:val="00D665F2"/>
    <w:rsid w:val="00D71A90"/>
    <w:rsid w:val="00D735A3"/>
    <w:rsid w:val="00D736FD"/>
    <w:rsid w:val="00D7453D"/>
    <w:rsid w:val="00D913E4"/>
    <w:rsid w:val="00D91454"/>
    <w:rsid w:val="00D91AAD"/>
    <w:rsid w:val="00D9368A"/>
    <w:rsid w:val="00D96A11"/>
    <w:rsid w:val="00DA3829"/>
    <w:rsid w:val="00DA66E7"/>
    <w:rsid w:val="00DA675D"/>
    <w:rsid w:val="00DA6E11"/>
    <w:rsid w:val="00DB5AAD"/>
    <w:rsid w:val="00DC64DE"/>
    <w:rsid w:val="00DD037B"/>
    <w:rsid w:val="00DD5008"/>
    <w:rsid w:val="00DE4464"/>
    <w:rsid w:val="00DE7F38"/>
    <w:rsid w:val="00DF2766"/>
    <w:rsid w:val="00DF6310"/>
    <w:rsid w:val="00DF6E32"/>
    <w:rsid w:val="00E00C7D"/>
    <w:rsid w:val="00E05963"/>
    <w:rsid w:val="00E10E71"/>
    <w:rsid w:val="00E2267B"/>
    <w:rsid w:val="00E23F92"/>
    <w:rsid w:val="00E2482D"/>
    <w:rsid w:val="00E27DA6"/>
    <w:rsid w:val="00E36577"/>
    <w:rsid w:val="00E453BE"/>
    <w:rsid w:val="00E46C73"/>
    <w:rsid w:val="00E512AA"/>
    <w:rsid w:val="00E526F7"/>
    <w:rsid w:val="00E615CB"/>
    <w:rsid w:val="00E636A2"/>
    <w:rsid w:val="00E676E5"/>
    <w:rsid w:val="00E76E15"/>
    <w:rsid w:val="00E82EF8"/>
    <w:rsid w:val="00E8589C"/>
    <w:rsid w:val="00E91821"/>
    <w:rsid w:val="00E92269"/>
    <w:rsid w:val="00E925E0"/>
    <w:rsid w:val="00E9483A"/>
    <w:rsid w:val="00E94C81"/>
    <w:rsid w:val="00EA68AA"/>
    <w:rsid w:val="00EB43F5"/>
    <w:rsid w:val="00EB60A1"/>
    <w:rsid w:val="00EC1A1F"/>
    <w:rsid w:val="00ED23F2"/>
    <w:rsid w:val="00ED340C"/>
    <w:rsid w:val="00EE1DE7"/>
    <w:rsid w:val="00EE7B55"/>
    <w:rsid w:val="00EF28DD"/>
    <w:rsid w:val="00EF4258"/>
    <w:rsid w:val="00EF5A45"/>
    <w:rsid w:val="00F03181"/>
    <w:rsid w:val="00F05974"/>
    <w:rsid w:val="00F06FC5"/>
    <w:rsid w:val="00F20C1C"/>
    <w:rsid w:val="00F2687E"/>
    <w:rsid w:val="00F30A7F"/>
    <w:rsid w:val="00F33EE3"/>
    <w:rsid w:val="00F37C64"/>
    <w:rsid w:val="00F415F6"/>
    <w:rsid w:val="00F67090"/>
    <w:rsid w:val="00F73B21"/>
    <w:rsid w:val="00F75D84"/>
    <w:rsid w:val="00F766B7"/>
    <w:rsid w:val="00F81D57"/>
    <w:rsid w:val="00F93152"/>
    <w:rsid w:val="00F941FB"/>
    <w:rsid w:val="00FA2326"/>
    <w:rsid w:val="00FA38F5"/>
    <w:rsid w:val="00FA42A4"/>
    <w:rsid w:val="00FB0C86"/>
    <w:rsid w:val="00FB435D"/>
    <w:rsid w:val="00FC1546"/>
    <w:rsid w:val="00FC2D51"/>
    <w:rsid w:val="00FD2E28"/>
    <w:rsid w:val="00FD6357"/>
    <w:rsid w:val="00FE4351"/>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27B06"/>
  <w15:docId w15:val="{DE21338E-BC6B-41E6-9A45-4A7B4375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5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1A"/>
    <w:pPr>
      <w:tabs>
        <w:tab w:val="center" w:pos="4252"/>
        <w:tab w:val="right" w:pos="8504"/>
      </w:tabs>
      <w:snapToGrid w:val="0"/>
    </w:pPr>
  </w:style>
  <w:style w:type="character" w:customStyle="1" w:styleId="a4">
    <w:name w:val="ヘッダー (文字)"/>
    <w:basedOn w:val="a0"/>
    <w:link w:val="a3"/>
    <w:uiPriority w:val="99"/>
    <w:rsid w:val="00C3381A"/>
  </w:style>
  <w:style w:type="paragraph" w:styleId="a5">
    <w:name w:val="footer"/>
    <w:basedOn w:val="a"/>
    <w:link w:val="a6"/>
    <w:uiPriority w:val="99"/>
    <w:unhideWhenUsed/>
    <w:rsid w:val="00C3381A"/>
    <w:pPr>
      <w:tabs>
        <w:tab w:val="center" w:pos="4252"/>
        <w:tab w:val="right" w:pos="8504"/>
      </w:tabs>
      <w:snapToGrid w:val="0"/>
    </w:pPr>
  </w:style>
  <w:style w:type="character" w:customStyle="1" w:styleId="a6">
    <w:name w:val="フッター (文字)"/>
    <w:basedOn w:val="a0"/>
    <w:link w:val="a5"/>
    <w:uiPriority w:val="99"/>
    <w:rsid w:val="00C3381A"/>
  </w:style>
  <w:style w:type="paragraph" w:styleId="a7">
    <w:name w:val="Balloon Text"/>
    <w:basedOn w:val="a"/>
    <w:link w:val="a8"/>
    <w:uiPriority w:val="99"/>
    <w:semiHidden/>
    <w:unhideWhenUsed/>
    <w:rsid w:val="00D2653C"/>
    <w:rPr>
      <w:rFonts w:ascii="Arial" w:eastAsia="ＭＳ ゴシック" w:hAnsi="Arial"/>
      <w:sz w:val="18"/>
      <w:szCs w:val="18"/>
    </w:rPr>
  </w:style>
  <w:style w:type="character" w:customStyle="1" w:styleId="a8">
    <w:name w:val="吹き出し (文字)"/>
    <w:basedOn w:val="a0"/>
    <w:link w:val="a7"/>
    <w:uiPriority w:val="99"/>
    <w:semiHidden/>
    <w:rsid w:val="00D2653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MeijiGakuin</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 Kazuki</dc:creator>
  <cp:lastModifiedBy>熊本 一規</cp:lastModifiedBy>
  <cp:revision>4</cp:revision>
  <cp:lastPrinted>2011-03-16T01:45:00Z</cp:lastPrinted>
  <dcterms:created xsi:type="dcterms:W3CDTF">2011-03-16T01:39:00Z</dcterms:created>
  <dcterms:modified xsi:type="dcterms:W3CDTF">2018-04-15T04:59:00Z</dcterms:modified>
</cp:coreProperties>
</file>