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8BFD19" w14:textId="31799C21" w:rsidR="00A43A3D" w:rsidRDefault="00A43A3D">
      <w:pPr>
        <w:rPr>
          <w:rFonts w:ascii="ＭＳ ゴシック" w:eastAsia="ＭＳ ゴシック" w:hAnsi="ＭＳ ゴシック"/>
          <w:sz w:val="24"/>
          <w:szCs w:val="24"/>
        </w:rPr>
      </w:pPr>
      <w:r>
        <w:rPr>
          <w:rFonts w:hint="eastAsia"/>
        </w:rPr>
        <w:t xml:space="preserve">　</w:t>
      </w:r>
      <w:r w:rsidR="008D661F" w:rsidRPr="008D661F">
        <w:rPr>
          <w:rFonts w:ascii="ＭＳ ゴシック" w:eastAsia="ＭＳ ゴシック" w:hAnsi="ＭＳ ゴシック" w:hint="eastAsia"/>
          <w:sz w:val="24"/>
          <w:szCs w:val="24"/>
        </w:rPr>
        <w:t>山口県が海面占用を許可</w:t>
      </w:r>
    </w:p>
    <w:p w14:paraId="2167738F" w14:textId="733FF6DA" w:rsidR="008D661F" w:rsidRDefault="008D661F">
      <w:pPr>
        <w:rPr>
          <w:rFonts w:ascii="ＭＳ 明朝" w:eastAsia="ＭＳ 明朝" w:hAnsi="ＭＳ 明朝"/>
          <w:sz w:val="22"/>
        </w:rPr>
      </w:pPr>
      <w:r>
        <w:rPr>
          <w:rFonts w:ascii="ＭＳ ゴシック" w:eastAsia="ＭＳ ゴシック" w:hAnsi="ＭＳ ゴシック" w:hint="eastAsia"/>
          <w:sz w:val="24"/>
          <w:szCs w:val="24"/>
        </w:rPr>
        <w:t xml:space="preserve">　</w:t>
      </w:r>
      <w:r w:rsidRPr="008D661F">
        <w:rPr>
          <w:rFonts w:ascii="ＭＳ 明朝" w:eastAsia="ＭＳ 明朝" w:hAnsi="ＭＳ 明朝" w:hint="eastAsia"/>
          <w:sz w:val="22"/>
        </w:rPr>
        <w:t>山口県が</w:t>
      </w:r>
      <w:r>
        <w:rPr>
          <w:rFonts w:ascii="ＭＳ 明朝" w:eastAsia="ＭＳ 明朝" w:hAnsi="ＭＳ 明朝" w:hint="eastAsia"/>
          <w:sz w:val="22"/>
        </w:rPr>
        <w:t>10月31日、中電から申請されていたボーリング調査のための海面占用許可を出しました。</w:t>
      </w:r>
    </w:p>
    <w:p w14:paraId="77EE0F04" w14:textId="4FF7D5BA" w:rsidR="008D661F" w:rsidRPr="008D661F" w:rsidRDefault="008D661F">
      <w:pPr>
        <w:rPr>
          <w:rFonts w:ascii="ＭＳ 明朝" w:eastAsia="ＭＳ 明朝" w:hAnsi="ＭＳ 明朝" w:hint="eastAsia"/>
          <w:sz w:val="22"/>
        </w:rPr>
      </w:pPr>
      <w:r>
        <w:rPr>
          <w:rFonts w:ascii="ＭＳ 明朝" w:eastAsia="ＭＳ 明朝" w:hAnsi="ＭＳ 明朝" w:hint="eastAsia"/>
          <w:sz w:val="22"/>
        </w:rPr>
        <w:t xml:space="preserve">　国・電力会社の原発政策に知事や県役人が逆らえるはずはないので、予測された結果です。しかし、この海面占用許可には、重大な瑕疵(かし</w:t>
      </w:r>
      <w:r>
        <w:rPr>
          <w:rFonts w:ascii="ＭＳ 明朝" w:eastAsia="ＭＳ 明朝" w:hAnsi="ＭＳ 明朝"/>
          <w:sz w:val="22"/>
        </w:rPr>
        <w:t>)</w:t>
      </w:r>
      <w:r>
        <w:rPr>
          <w:rFonts w:ascii="ＭＳ 明朝" w:eastAsia="ＭＳ 明朝" w:hAnsi="ＭＳ 明朝" w:hint="eastAsia"/>
          <w:sz w:val="22"/>
        </w:rPr>
        <w:t>があります。</w:t>
      </w:r>
    </w:p>
    <w:p w14:paraId="0FC2A2FD" w14:textId="49C54F9C" w:rsidR="001F70F2" w:rsidRPr="008D661F" w:rsidRDefault="00035327">
      <w:pPr>
        <w:rPr>
          <w:rFonts w:ascii="ＭＳ 明朝" w:eastAsia="ＭＳ 明朝" w:hAnsi="ＭＳ 明朝"/>
          <w:sz w:val="22"/>
        </w:rPr>
      </w:pPr>
      <w:r w:rsidRPr="008D661F">
        <w:rPr>
          <w:rFonts w:ascii="ＭＳ 明朝" w:eastAsia="ＭＳ 明朝" w:hAnsi="ＭＳ 明朝" w:hint="eastAsia"/>
          <w:sz w:val="22"/>
        </w:rPr>
        <w:t xml:space="preserve">　それは、申請書には</w:t>
      </w:r>
      <w:bookmarkStart w:id="0" w:name="_Hlk24633689"/>
      <w:r w:rsidRPr="008D661F">
        <w:rPr>
          <w:rFonts w:ascii="ＭＳ 明朝" w:eastAsia="ＭＳ 明朝" w:hAnsi="ＭＳ 明朝" w:hint="eastAsia"/>
          <w:sz w:val="22"/>
        </w:rPr>
        <w:t>「利害関係人の同意書」</w:t>
      </w:r>
      <w:bookmarkEnd w:id="0"/>
      <w:r w:rsidRPr="008D661F">
        <w:rPr>
          <w:rFonts w:ascii="ＭＳ 明朝" w:eastAsia="ＭＳ 明朝" w:hAnsi="ＭＳ 明朝" w:hint="eastAsia"/>
          <w:sz w:val="22"/>
        </w:rPr>
        <w:t>を添付することが義務づけられているのですが、祝島漁民の同意書が含まれていないことです。</w:t>
      </w:r>
    </w:p>
    <w:p w14:paraId="4DF8A015" w14:textId="1FED0942" w:rsidR="00035327" w:rsidRPr="008D661F" w:rsidRDefault="00035327">
      <w:pPr>
        <w:rPr>
          <w:rFonts w:ascii="ＭＳ 明朝" w:eastAsia="ＭＳ 明朝" w:hAnsi="ＭＳ 明朝"/>
          <w:sz w:val="22"/>
        </w:rPr>
      </w:pPr>
      <w:r w:rsidRPr="008D661F">
        <w:rPr>
          <w:rFonts w:ascii="ＭＳ 明朝" w:eastAsia="ＭＳ 明朝" w:hAnsi="ＭＳ 明朝" w:hint="eastAsia"/>
          <w:sz w:val="22"/>
        </w:rPr>
        <w:t xml:space="preserve">　</w:t>
      </w:r>
      <w:r w:rsidR="008D661F">
        <w:rPr>
          <w:rFonts w:ascii="ＭＳ 明朝" w:eastAsia="ＭＳ 明朝" w:hAnsi="ＭＳ 明朝" w:hint="eastAsia"/>
          <w:sz w:val="22"/>
        </w:rPr>
        <w:t>2</w:t>
      </w:r>
      <w:r w:rsidR="008D661F">
        <w:rPr>
          <w:rFonts w:ascii="ＭＳ 明朝" w:eastAsia="ＭＳ 明朝" w:hAnsi="ＭＳ 明朝"/>
          <w:sz w:val="22"/>
        </w:rPr>
        <w:t>005</w:t>
      </w:r>
      <w:r w:rsidR="00BA5B16" w:rsidRPr="008D661F">
        <w:rPr>
          <w:rFonts w:ascii="ＭＳ 明朝" w:eastAsia="ＭＳ 明朝" w:hAnsi="ＭＳ 明朝" w:hint="eastAsia"/>
          <w:sz w:val="22"/>
        </w:rPr>
        <w:t>年のボーリング調査の際に、中電は、</w:t>
      </w:r>
      <w:bookmarkStart w:id="1" w:name="_Hlk24633624"/>
      <w:r w:rsidR="008D661F">
        <w:rPr>
          <w:rFonts w:ascii="ＭＳ 明朝" w:eastAsia="ＭＳ 明朝" w:hAnsi="ＭＳ 明朝" w:hint="eastAsia"/>
          <w:sz w:val="22"/>
        </w:rPr>
        <w:t>2</w:t>
      </w:r>
      <w:r w:rsidR="008D661F">
        <w:rPr>
          <w:rFonts w:ascii="ＭＳ 明朝" w:eastAsia="ＭＳ 明朝" w:hAnsi="ＭＳ 明朝"/>
          <w:sz w:val="22"/>
        </w:rPr>
        <w:t>000</w:t>
      </w:r>
      <w:r w:rsidR="00BA5B16" w:rsidRPr="008D661F">
        <w:rPr>
          <w:rFonts w:ascii="ＭＳ 明朝" w:eastAsia="ＭＳ 明朝" w:hAnsi="ＭＳ 明朝" w:hint="eastAsia"/>
          <w:sz w:val="22"/>
        </w:rPr>
        <w:t>年補償契約</w:t>
      </w:r>
      <w:bookmarkEnd w:id="1"/>
      <w:r w:rsidR="00BA5B16" w:rsidRPr="008D661F">
        <w:rPr>
          <w:rFonts w:ascii="ＭＳ 明朝" w:eastAsia="ＭＳ 明朝" w:hAnsi="ＭＳ 明朝" w:hint="eastAsia"/>
          <w:sz w:val="22"/>
        </w:rPr>
        <w:t>に基づく漁業補償は、許可漁業者・自由漁業者に対する補償も含んでおり、また</w:t>
      </w:r>
      <w:r w:rsidR="00A43A3D" w:rsidRPr="008D661F">
        <w:rPr>
          <w:rFonts w:ascii="ＭＳ 明朝" w:eastAsia="ＭＳ 明朝" w:hAnsi="ＭＳ 明朝" w:hint="eastAsia"/>
          <w:sz w:val="22"/>
        </w:rPr>
        <w:t>、</w:t>
      </w:r>
      <w:r w:rsidR="00BA5B16" w:rsidRPr="008D661F">
        <w:rPr>
          <w:rFonts w:ascii="ＭＳ 明朝" w:eastAsia="ＭＳ 明朝" w:hAnsi="ＭＳ 明朝" w:hint="eastAsia"/>
          <w:sz w:val="22"/>
        </w:rPr>
        <w:t>埋立のみならず調査に伴う補償も含んでいるので、改めて補償しなくても調査は実施できる、と主張していました。ところが、今回のボーリング調査にあたっては、</w:t>
      </w:r>
      <w:bookmarkStart w:id="2" w:name="_Hlk24635114"/>
      <w:r w:rsidR="008D661F">
        <w:rPr>
          <w:rFonts w:ascii="ＭＳ 明朝" w:eastAsia="ＭＳ 明朝" w:hAnsi="ＭＳ 明朝" w:hint="eastAsia"/>
          <w:sz w:val="22"/>
        </w:rPr>
        <w:t>2</w:t>
      </w:r>
      <w:r w:rsidR="008D661F">
        <w:rPr>
          <w:rFonts w:ascii="ＭＳ 明朝" w:eastAsia="ＭＳ 明朝" w:hAnsi="ＭＳ 明朝"/>
          <w:sz w:val="22"/>
        </w:rPr>
        <w:t>000</w:t>
      </w:r>
      <w:r w:rsidR="00BA5B16" w:rsidRPr="008D661F">
        <w:rPr>
          <w:rFonts w:ascii="ＭＳ 明朝" w:eastAsia="ＭＳ 明朝" w:hAnsi="ＭＳ 明朝" w:hint="eastAsia"/>
          <w:sz w:val="22"/>
        </w:rPr>
        <w:t>年補償契約</w:t>
      </w:r>
      <w:bookmarkEnd w:id="2"/>
      <w:r w:rsidR="00BA5B16" w:rsidRPr="008D661F">
        <w:rPr>
          <w:rFonts w:ascii="ＭＳ 明朝" w:eastAsia="ＭＳ 明朝" w:hAnsi="ＭＳ 明朝" w:hint="eastAsia"/>
          <w:sz w:val="22"/>
        </w:rPr>
        <w:t>には一切触れることなく、</w:t>
      </w:r>
      <w:r w:rsidR="00F401E0" w:rsidRPr="008D661F">
        <w:rPr>
          <w:rFonts w:ascii="ＭＳ 明朝" w:eastAsia="ＭＳ 明朝" w:hAnsi="ＭＳ 明朝" w:hint="eastAsia"/>
          <w:sz w:val="22"/>
        </w:rPr>
        <w:t>「</w:t>
      </w:r>
      <w:r w:rsidR="00BA5B16" w:rsidRPr="008D661F">
        <w:rPr>
          <w:rFonts w:ascii="ＭＳ 明朝" w:eastAsia="ＭＳ 明朝" w:hAnsi="ＭＳ 明朝" w:hint="eastAsia"/>
          <w:sz w:val="22"/>
        </w:rPr>
        <w:t>補償は必要ない</w:t>
      </w:r>
      <w:r w:rsidR="00F401E0" w:rsidRPr="008D661F">
        <w:rPr>
          <w:rFonts w:ascii="ＭＳ 明朝" w:eastAsia="ＭＳ 明朝" w:hAnsi="ＭＳ 明朝" w:hint="eastAsia"/>
          <w:sz w:val="22"/>
        </w:rPr>
        <w:t>」</w:t>
      </w:r>
      <w:r w:rsidR="00BA5B16" w:rsidRPr="008D661F">
        <w:rPr>
          <w:rFonts w:ascii="ＭＳ 明朝" w:eastAsia="ＭＳ 明朝" w:hAnsi="ＭＳ 明朝" w:hint="eastAsia"/>
          <w:sz w:val="22"/>
        </w:rPr>
        <w:t>とし、「利害関係人の同意書」には、四代漁協・上関漁協からの同意書だけを添付し、祝島の許可漁業者・自由漁業者の同意書は添付していないのです。</w:t>
      </w:r>
      <w:r w:rsidR="00A43A3D" w:rsidRPr="008D661F">
        <w:rPr>
          <w:rFonts w:ascii="ＭＳ 明朝" w:eastAsia="ＭＳ 明朝" w:hAnsi="ＭＳ 明朝" w:hint="eastAsia"/>
          <w:sz w:val="22"/>
        </w:rPr>
        <w:t>今回、</w:t>
      </w:r>
      <w:r w:rsidR="008D661F">
        <w:rPr>
          <w:rFonts w:ascii="ＭＳ 明朝" w:eastAsia="ＭＳ 明朝" w:hAnsi="ＭＳ 明朝" w:hint="eastAsia"/>
          <w:sz w:val="22"/>
        </w:rPr>
        <w:t>2</w:t>
      </w:r>
      <w:r w:rsidR="008D661F">
        <w:rPr>
          <w:rFonts w:ascii="ＭＳ 明朝" w:eastAsia="ＭＳ 明朝" w:hAnsi="ＭＳ 明朝"/>
          <w:sz w:val="22"/>
        </w:rPr>
        <w:t>000</w:t>
      </w:r>
      <w:r w:rsidR="000F6CC1" w:rsidRPr="008D661F">
        <w:rPr>
          <w:rFonts w:ascii="ＭＳ 明朝" w:eastAsia="ＭＳ 明朝" w:hAnsi="ＭＳ 明朝" w:hint="eastAsia"/>
          <w:sz w:val="22"/>
        </w:rPr>
        <w:t>年補償契約に触れられなかったのは、おそらく消滅時効の指摘を受けたからでしょう。</w:t>
      </w:r>
    </w:p>
    <w:p w14:paraId="61570BFA" w14:textId="2ED14278" w:rsidR="00BA5B16" w:rsidRPr="008D661F" w:rsidRDefault="00BA5B16" w:rsidP="000F6CC1">
      <w:pPr>
        <w:rPr>
          <w:rFonts w:ascii="ＭＳ 明朝" w:eastAsia="ＭＳ 明朝" w:hAnsi="ＭＳ 明朝"/>
          <w:sz w:val="22"/>
        </w:rPr>
      </w:pPr>
      <w:r w:rsidRPr="008D661F">
        <w:rPr>
          <w:rFonts w:ascii="ＭＳ 明朝" w:eastAsia="ＭＳ 明朝" w:hAnsi="ＭＳ 明朝" w:hint="eastAsia"/>
          <w:sz w:val="22"/>
        </w:rPr>
        <w:t xml:space="preserve">　</w:t>
      </w:r>
      <w:r w:rsidR="00F401E0" w:rsidRPr="008D661F">
        <w:rPr>
          <w:rFonts w:ascii="ＭＳ 明朝" w:eastAsia="ＭＳ 明朝" w:hAnsi="ＭＳ 明朝" w:hint="eastAsia"/>
          <w:sz w:val="22"/>
        </w:rPr>
        <w:t>祝島漁民の漁業(自由漁業・許可漁業</w:t>
      </w:r>
      <w:r w:rsidR="00F401E0" w:rsidRPr="008D661F">
        <w:rPr>
          <w:rFonts w:ascii="ＭＳ 明朝" w:eastAsia="ＭＳ 明朝" w:hAnsi="ＭＳ 明朝"/>
          <w:sz w:val="22"/>
        </w:rPr>
        <w:t>）</w:t>
      </w:r>
      <w:r w:rsidR="00F401E0" w:rsidRPr="008D661F">
        <w:rPr>
          <w:rFonts w:ascii="ＭＳ 明朝" w:eastAsia="ＭＳ 明朝" w:hAnsi="ＭＳ 明朝" w:hint="eastAsia"/>
          <w:sz w:val="22"/>
        </w:rPr>
        <w:t>が損失を受ける際に損失補償を支払わなければならないことは、憲法</w:t>
      </w:r>
      <w:r w:rsidR="001676D1">
        <w:rPr>
          <w:rFonts w:ascii="ＭＳ 明朝" w:eastAsia="ＭＳ 明朝" w:hAnsi="ＭＳ 明朝" w:hint="eastAsia"/>
          <w:sz w:val="22"/>
        </w:rPr>
        <w:t>2</w:t>
      </w:r>
      <w:r w:rsidR="001676D1">
        <w:rPr>
          <w:rFonts w:ascii="ＭＳ 明朝" w:eastAsia="ＭＳ 明朝" w:hAnsi="ＭＳ 明朝"/>
          <w:sz w:val="22"/>
        </w:rPr>
        <w:t>9</w:t>
      </w:r>
      <w:r w:rsidR="00F401E0" w:rsidRPr="008D661F">
        <w:rPr>
          <w:rFonts w:ascii="ＭＳ 明朝" w:eastAsia="ＭＳ 明朝" w:hAnsi="ＭＳ 明朝" w:hint="eastAsia"/>
          <w:sz w:val="22"/>
        </w:rPr>
        <w:t>条及び要綱(公共用地の取得に伴う損失補償基準要綱)で義務づけられていますから、祝島漁民の同意なしにボーリング調査を実施することは、憲法違反になります。したがって、憲法及び要綱に基づいて損失補償を支払わなければならない祝島漁民を「利害関係人」に含めない</w:t>
      </w:r>
      <w:r w:rsidR="00A43A3D" w:rsidRPr="008D661F">
        <w:rPr>
          <w:rFonts w:ascii="ＭＳ 明朝" w:eastAsia="ＭＳ 明朝" w:hAnsi="ＭＳ 明朝" w:hint="eastAsia"/>
          <w:sz w:val="22"/>
        </w:rPr>
        <w:t>こ</w:t>
      </w:r>
      <w:r w:rsidR="00F401E0" w:rsidRPr="008D661F">
        <w:rPr>
          <w:rFonts w:ascii="ＭＳ 明朝" w:eastAsia="ＭＳ 明朝" w:hAnsi="ＭＳ 明朝" w:hint="eastAsia"/>
          <w:sz w:val="22"/>
        </w:rPr>
        <w:t>とは、重大かつ違法な瑕疵であり、</w:t>
      </w:r>
      <w:r w:rsidR="004C6002" w:rsidRPr="008D661F">
        <w:rPr>
          <w:rFonts w:ascii="ＭＳ 明朝" w:eastAsia="ＭＳ 明朝" w:hAnsi="ＭＳ 明朝" w:hint="eastAsia"/>
          <w:sz w:val="22"/>
        </w:rPr>
        <w:t>中電が提出した</w:t>
      </w:r>
      <w:r w:rsidR="00F401E0" w:rsidRPr="008D661F">
        <w:rPr>
          <w:rFonts w:ascii="ＭＳ 明朝" w:eastAsia="ＭＳ 明朝" w:hAnsi="ＭＳ 明朝" w:hint="eastAsia"/>
          <w:sz w:val="22"/>
        </w:rPr>
        <w:t>占用許可申請書も</w:t>
      </w:r>
      <w:r w:rsidR="004C6002" w:rsidRPr="008D661F">
        <w:rPr>
          <w:rFonts w:ascii="ＭＳ 明朝" w:eastAsia="ＭＳ 明朝" w:hAnsi="ＭＳ 明朝" w:hint="eastAsia"/>
          <w:sz w:val="22"/>
        </w:rPr>
        <w:t>山口県が出した</w:t>
      </w:r>
      <w:r w:rsidR="00F401E0" w:rsidRPr="008D661F">
        <w:rPr>
          <w:rFonts w:ascii="ＭＳ 明朝" w:eastAsia="ＭＳ 明朝" w:hAnsi="ＭＳ 明朝" w:hint="eastAsia"/>
          <w:sz w:val="22"/>
        </w:rPr>
        <w:t>占用許可も</w:t>
      </w:r>
      <w:r w:rsidR="004C6002" w:rsidRPr="008D661F">
        <w:rPr>
          <w:rFonts w:ascii="ＭＳ 明朝" w:eastAsia="ＭＳ 明朝" w:hAnsi="ＭＳ 明朝" w:hint="eastAsia"/>
          <w:sz w:val="22"/>
        </w:rPr>
        <w:t>、いずれも</w:t>
      </w:r>
      <w:r w:rsidR="00F401E0" w:rsidRPr="008D661F">
        <w:rPr>
          <w:rFonts w:ascii="ＭＳ 明朝" w:eastAsia="ＭＳ 明朝" w:hAnsi="ＭＳ 明朝" w:hint="eastAsia"/>
          <w:sz w:val="22"/>
        </w:rPr>
        <w:t>違法かつ無効</w:t>
      </w:r>
      <w:r w:rsidR="000F6CC1" w:rsidRPr="008D661F">
        <w:rPr>
          <w:rFonts w:ascii="ＭＳ 明朝" w:eastAsia="ＭＳ 明朝" w:hAnsi="ＭＳ 明朝" w:hint="eastAsia"/>
          <w:sz w:val="22"/>
        </w:rPr>
        <w:t>です</w:t>
      </w:r>
      <w:r w:rsidR="00F401E0" w:rsidRPr="008D661F">
        <w:rPr>
          <w:rFonts w:ascii="ＭＳ 明朝" w:eastAsia="ＭＳ 明朝" w:hAnsi="ＭＳ 明朝" w:hint="eastAsia"/>
          <w:sz w:val="22"/>
        </w:rPr>
        <w:t>。</w:t>
      </w:r>
    </w:p>
    <w:p w14:paraId="7CBA0E20" w14:textId="43D9A385" w:rsidR="004C6002" w:rsidRPr="008D661F" w:rsidRDefault="004C6002" w:rsidP="000F6CC1">
      <w:pPr>
        <w:rPr>
          <w:rFonts w:ascii="ＭＳ ゴシック" w:eastAsia="ＭＳ ゴシック" w:hAnsi="ＭＳ ゴシック"/>
          <w:sz w:val="24"/>
          <w:szCs w:val="24"/>
        </w:rPr>
      </w:pPr>
      <w:r>
        <w:rPr>
          <w:rFonts w:ascii="ＭＳ 明朝" w:eastAsia="ＭＳ 明朝" w:hAnsi="ＭＳ 明朝" w:hint="eastAsia"/>
          <w:sz w:val="22"/>
        </w:rPr>
        <w:t xml:space="preserve">　</w:t>
      </w:r>
      <w:r w:rsidRPr="008D661F">
        <w:rPr>
          <w:rFonts w:ascii="ＭＳ ゴシック" w:eastAsia="ＭＳ ゴシック" w:hAnsi="ＭＳ ゴシック" w:hint="eastAsia"/>
          <w:sz w:val="24"/>
          <w:szCs w:val="24"/>
        </w:rPr>
        <w:t>中電・山口県が祝島漁民に屈服する</w:t>
      </w:r>
      <w:bookmarkStart w:id="3" w:name="_GoBack"/>
      <w:bookmarkEnd w:id="3"/>
    </w:p>
    <w:p w14:paraId="260A203E" w14:textId="2D19D6A4" w:rsidR="00C84454" w:rsidRDefault="00F401E0" w:rsidP="00C84454">
      <w:pPr>
        <w:ind w:firstLineChars="100" w:firstLine="217"/>
        <w:rPr>
          <w:rFonts w:ascii="ＭＳ 明朝" w:eastAsia="ＭＳ 明朝" w:hAnsi="ＭＳ 明朝"/>
          <w:sz w:val="22"/>
        </w:rPr>
      </w:pPr>
      <w:r>
        <w:rPr>
          <w:rFonts w:ascii="ＭＳ 明朝" w:eastAsia="ＭＳ 明朝" w:hAnsi="ＭＳ 明朝" w:hint="eastAsia"/>
          <w:sz w:val="22"/>
        </w:rPr>
        <w:t>中電は、「11月8日～13日に調査の準備作業、14日以降に調査</w:t>
      </w:r>
      <w:r w:rsidR="000F6CC1">
        <w:rPr>
          <w:rFonts w:ascii="ＭＳ 明朝" w:eastAsia="ＭＳ 明朝" w:hAnsi="ＭＳ 明朝" w:hint="eastAsia"/>
          <w:sz w:val="22"/>
        </w:rPr>
        <w:t>を</w:t>
      </w:r>
      <w:r>
        <w:rPr>
          <w:rFonts w:ascii="ＭＳ 明朝" w:eastAsia="ＭＳ 明朝" w:hAnsi="ＭＳ 明朝" w:hint="eastAsia"/>
          <w:sz w:val="22"/>
        </w:rPr>
        <w:t>実施」としていましたが、</w:t>
      </w:r>
      <w:r w:rsidR="000F6CC1">
        <w:rPr>
          <w:rFonts w:ascii="ＭＳ 明朝" w:eastAsia="ＭＳ 明朝" w:hAnsi="ＭＳ 明朝" w:hint="eastAsia"/>
          <w:sz w:val="22"/>
        </w:rPr>
        <w:t>11月14日現在、準備作業は全く実施されていません。</w:t>
      </w:r>
      <w:r w:rsidR="00C84454">
        <w:rPr>
          <w:rFonts w:ascii="ＭＳ 明朝" w:eastAsia="ＭＳ 明朝" w:hAnsi="ＭＳ 明朝" w:hint="eastAsia"/>
          <w:sz w:val="22"/>
        </w:rPr>
        <w:t>中電が、従来の高圧的</w:t>
      </w:r>
      <w:r w:rsidR="00355DC3">
        <w:rPr>
          <w:rFonts w:ascii="ＭＳ 明朝" w:eastAsia="ＭＳ 明朝" w:hAnsi="ＭＳ 明朝" w:hint="eastAsia"/>
          <w:sz w:val="22"/>
        </w:rPr>
        <w:t>な</w:t>
      </w:r>
      <w:r w:rsidR="00C84454">
        <w:rPr>
          <w:rFonts w:ascii="ＭＳ 明朝" w:eastAsia="ＭＳ 明朝" w:hAnsi="ＭＳ 明朝" w:hint="eastAsia"/>
          <w:sz w:val="22"/>
        </w:rPr>
        <w:t>姿勢とは打って変わって、</w:t>
      </w:r>
      <w:r w:rsidR="000F6CC1">
        <w:rPr>
          <w:rFonts w:ascii="ＭＳ 明朝" w:eastAsia="ＭＳ 明朝" w:hAnsi="ＭＳ 明朝" w:hint="eastAsia"/>
          <w:sz w:val="22"/>
        </w:rPr>
        <w:t>占用予定海域で操業している祝島漁民</w:t>
      </w:r>
      <w:r w:rsidR="00355DC3">
        <w:rPr>
          <w:rFonts w:ascii="ＭＳ 明朝" w:eastAsia="ＭＳ 明朝" w:hAnsi="ＭＳ 明朝" w:hint="eastAsia"/>
          <w:sz w:val="22"/>
        </w:rPr>
        <w:t>の各船を訪ね回って</w:t>
      </w:r>
      <w:r w:rsidR="000F6CC1">
        <w:rPr>
          <w:rFonts w:ascii="ＭＳ 明朝" w:eastAsia="ＭＳ 明朝" w:hAnsi="ＭＳ 明朝" w:hint="eastAsia"/>
          <w:sz w:val="22"/>
        </w:rPr>
        <w:t>「協力をお願いします」と</w:t>
      </w:r>
      <w:r w:rsidR="00355DC3">
        <w:rPr>
          <w:rFonts w:ascii="ＭＳ 明朝" w:eastAsia="ＭＳ 明朝" w:hAnsi="ＭＳ 明朝" w:hint="eastAsia"/>
          <w:sz w:val="22"/>
        </w:rPr>
        <w:t>頭を下げているので</w:t>
      </w:r>
      <w:r w:rsidR="00A43A3D">
        <w:rPr>
          <w:rFonts w:ascii="ＭＳ 明朝" w:eastAsia="ＭＳ 明朝" w:hAnsi="ＭＳ 明朝" w:hint="eastAsia"/>
          <w:sz w:val="22"/>
        </w:rPr>
        <w:t>すが</w:t>
      </w:r>
      <w:r w:rsidR="000F6CC1">
        <w:rPr>
          <w:rFonts w:ascii="ＭＳ 明朝" w:eastAsia="ＭＳ 明朝" w:hAnsi="ＭＳ 明朝" w:hint="eastAsia"/>
          <w:sz w:val="22"/>
        </w:rPr>
        <w:t>、ことごとく</w:t>
      </w:r>
      <w:r w:rsidR="00355DC3">
        <w:rPr>
          <w:rFonts w:ascii="ＭＳ 明朝" w:eastAsia="ＭＳ 明朝" w:hAnsi="ＭＳ 明朝" w:hint="eastAsia"/>
          <w:sz w:val="22"/>
        </w:rPr>
        <w:t>「</w:t>
      </w:r>
      <w:r w:rsidR="000F6CC1">
        <w:rPr>
          <w:rFonts w:ascii="ＭＳ 明朝" w:eastAsia="ＭＳ 明朝" w:hAnsi="ＭＳ 明朝" w:hint="eastAsia"/>
          <w:sz w:val="22"/>
        </w:rPr>
        <w:t>ノー</w:t>
      </w:r>
      <w:r w:rsidR="00355DC3">
        <w:rPr>
          <w:rFonts w:ascii="ＭＳ 明朝" w:eastAsia="ＭＳ 明朝" w:hAnsi="ＭＳ 明朝" w:hint="eastAsia"/>
          <w:sz w:val="22"/>
        </w:rPr>
        <w:t>」</w:t>
      </w:r>
      <w:r w:rsidR="000F6CC1">
        <w:rPr>
          <w:rFonts w:ascii="ＭＳ 明朝" w:eastAsia="ＭＳ 明朝" w:hAnsi="ＭＳ 明朝" w:hint="eastAsia"/>
          <w:sz w:val="22"/>
        </w:rPr>
        <w:t>と言われているからです。</w:t>
      </w:r>
      <w:r w:rsidR="009A0AB5">
        <w:rPr>
          <w:rFonts w:ascii="ＭＳ 明朝" w:eastAsia="ＭＳ 明朝" w:hAnsi="ＭＳ 明朝" w:hint="eastAsia"/>
          <w:sz w:val="22"/>
        </w:rPr>
        <w:t>ＧＰＳによる位置特定などで済む</w:t>
      </w:r>
      <w:r w:rsidR="000F6CC1">
        <w:rPr>
          <w:rFonts w:ascii="ＭＳ 明朝" w:eastAsia="ＭＳ 明朝" w:hAnsi="ＭＳ 明朝" w:hint="eastAsia"/>
          <w:sz w:val="22"/>
        </w:rPr>
        <w:t>準備作業でさえ全く実施できないのですから、</w:t>
      </w:r>
      <w:r w:rsidR="009A0AB5">
        <w:rPr>
          <w:rFonts w:ascii="ＭＳ 明朝" w:eastAsia="ＭＳ 明朝" w:hAnsi="ＭＳ 明朝" w:hint="eastAsia"/>
          <w:sz w:val="22"/>
        </w:rPr>
        <w:t>設備設置が必要な</w:t>
      </w:r>
      <w:r w:rsidR="000F6CC1">
        <w:rPr>
          <w:rFonts w:ascii="ＭＳ 明朝" w:eastAsia="ＭＳ 明朝" w:hAnsi="ＭＳ 明朝" w:hint="eastAsia"/>
          <w:sz w:val="22"/>
        </w:rPr>
        <w:t>ボーリング調査を実施できるはずがありません。</w:t>
      </w:r>
    </w:p>
    <w:p w14:paraId="0E72A129" w14:textId="6515EBCF" w:rsidR="00A43A3D" w:rsidRDefault="008D661F" w:rsidP="009A0AB5">
      <w:pPr>
        <w:ind w:firstLineChars="100" w:firstLine="217"/>
        <w:rPr>
          <w:rFonts w:ascii="ＭＳ 明朝" w:eastAsia="ＭＳ 明朝" w:hAnsi="ＭＳ 明朝"/>
          <w:sz w:val="22"/>
        </w:rPr>
      </w:pPr>
      <w:r>
        <w:rPr>
          <w:rFonts w:ascii="ＭＳ 明朝" w:eastAsia="ＭＳ 明朝" w:hAnsi="ＭＳ 明朝"/>
          <w:sz w:val="22"/>
        </w:rPr>
        <w:t>2000</w:t>
      </w:r>
      <w:r w:rsidR="009A0AB5">
        <w:rPr>
          <w:rFonts w:ascii="ＭＳ 明朝" w:eastAsia="ＭＳ 明朝" w:hAnsi="ＭＳ 明朝" w:hint="eastAsia"/>
          <w:sz w:val="22"/>
        </w:rPr>
        <w:t>年補償契約の消滅時効を認めず、</w:t>
      </w:r>
      <w:r w:rsidR="000F6CC1">
        <w:rPr>
          <w:rFonts w:ascii="ＭＳ 明朝" w:eastAsia="ＭＳ 明朝" w:hAnsi="ＭＳ 明朝" w:hint="eastAsia"/>
          <w:sz w:val="22"/>
        </w:rPr>
        <w:t>「利害関係人」に</w:t>
      </w:r>
      <w:r w:rsidR="009A0AB5">
        <w:rPr>
          <w:rFonts w:ascii="ＭＳ 明朝" w:eastAsia="ＭＳ 明朝" w:hAnsi="ＭＳ 明朝" w:hint="eastAsia"/>
          <w:sz w:val="22"/>
        </w:rPr>
        <w:t>祝島漁民を含めず、祝島漁民に損失補償を支払</w:t>
      </w:r>
      <w:r w:rsidR="00A43A3D">
        <w:rPr>
          <w:rFonts w:ascii="ＭＳ 明朝" w:eastAsia="ＭＳ 明朝" w:hAnsi="ＭＳ 明朝" w:hint="eastAsia"/>
          <w:sz w:val="22"/>
        </w:rPr>
        <w:t>わないまま</w:t>
      </w:r>
      <w:r w:rsidR="009A0AB5">
        <w:rPr>
          <w:rFonts w:ascii="ＭＳ 明朝" w:eastAsia="ＭＳ 明朝" w:hAnsi="ＭＳ 明朝" w:hint="eastAsia"/>
          <w:sz w:val="22"/>
        </w:rPr>
        <w:t>ボーリング調査を強行しようとした中電、及び</w:t>
      </w:r>
      <w:r w:rsidR="00A43A3D">
        <w:rPr>
          <w:rFonts w:ascii="ＭＳ 明朝" w:eastAsia="ＭＳ 明朝" w:hAnsi="ＭＳ 明朝" w:hint="eastAsia"/>
          <w:sz w:val="22"/>
        </w:rPr>
        <w:t>中電</w:t>
      </w:r>
      <w:r w:rsidR="009A0AB5">
        <w:rPr>
          <w:rFonts w:ascii="ＭＳ 明朝" w:eastAsia="ＭＳ 明朝" w:hAnsi="ＭＳ 明朝" w:hint="eastAsia"/>
          <w:sz w:val="22"/>
        </w:rPr>
        <w:t>の違法行為に「占用許可」で応じた山口県が、祝島漁民の当たり前の生活、これまでの日常的営みの前に屈服するであろうことがほぼ確実になっています。</w:t>
      </w:r>
    </w:p>
    <w:p w14:paraId="7959EB04" w14:textId="437DBFBA" w:rsidR="00035327" w:rsidRPr="00035327" w:rsidRDefault="009A0AB5" w:rsidP="009A0AB5">
      <w:pPr>
        <w:ind w:firstLineChars="100" w:firstLine="217"/>
        <w:rPr>
          <w:rFonts w:ascii="ＭＳ 明朝" w:eastAsia="ＭＳ 明朝" w:hAnsi="ＭＳ 明朝"/>
          <w:sz w:val="22"/>
        </w:rPr>
      </w:pPr>
      <w:r>
        <w:rPr>
          <w:rFonts w:ascii="ＭＳ 明朝" w:eastAsia="ＭＳ 明朝" w:hAnsi="ＭＳ 明朝" w:hint="eastAsia"/>
          <w:sz w:val="22"/>
        </w:rPr>
        <w:t>天網恢恢疎</w:t>
      </w:r>
      <w:r w:rsidR="001676D1">
        <w:rPr>
          <w:rFonts w:ascii="ＭＳ 明朝" w:eastAsia="ＭＳ 明朝" w:hAnsi="ＭＳ 明朝" w:hint="eastAsia"/>
          <w:sz w:val="22"/>
        </w:rPr>
        <w:t>(てんもうかいかいそ)</w:t>
      </w:r>
      <w:r>
        <w:rPr>
          <w:rFonts w:ascii="ＭＳ 明朝" w:eastAsia="ＭＳ 明朝" w:hAnsi="ＭＳ 明朝" w:hint="eastAsia"/>
          <w:sz w:val="22"/>
        </w:rPr>
        <w:t>にして漏らさず、というほかありません。</w:t>
      </w:r>
    </w:p>
    <w:sectPr w:rsidR="00035327" w:rsidRPr="00035327" w:rsidSect="00035327">
      <w:pgSz w:w="11906" w:h="16838"/>
      <w:pgMar w:top="1985" w:right="1701" w:bottom="1701" w:left="1701" w:header="851" w:footer="992" w:gutter="0"/>
      <w:cols w:space="425"/>
      <w:docGrid w:type="linesAndChars" w:linePitch="375" w:charSpace="-5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07"/>
  <w:drawingGridVerticalSpacing w:val="375"/>
  <w:displayHorizontalDrawingGridEvery w:val="0"/>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EE3"/>
    <w:rsid w:val="00035327"/>
    <w:rsid w:val="000F6CC1"/>
    <w:rsid w:val="001676D1"/>
    <w:rsid w:val="001764FE"/>
    <w:rsid w:val="001F70F2"/>
    <w:rsid w:val="00355DC3"/>
    <w:rsid w:val="004C6002"/>
    <w:rsid w:val="00544F4F"/>
    <w:rsid w:val="005B6C5C"/>
    <w:rsid w:val="0077457F"/>
    <w:rsid w:val="008D661F"/>
    <w:rsid w:val="009A0AB5"/>
    <w:rsid w:val="00A43A3D"/>
    <w:rsid w:val="00B33D57"/>
    <w:rsid w:val="00BA5B16"/>
    <w:rsid w:val="00C84454"/>
    <w:rsid w:val="00CF2D1F"/>
    <w:rsid w:val="00F36EE3"/>
    <w:rsid w:val="00F401E0"/>
    <w:rsid w:val="00F76A3C"/>
    <w:rsid w:val="00FE53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569BBA7"/>
  <w15:chartTrackingRefBased/>
  <w15:docId w15:val="{ABF63CAF-82AC-4396-B434-81809FABA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172</Words>
  <Characters>983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熊本 一規</dc:creator>
  <cp:keywords/>
  <dc:description/>
  <cp:lastModifiedBy>一規 熊本</cp:lastModifiedBy>
  <cp:revision>5</cp:revision>
  <dcterms:created xsi:type="dcterms:W3CDTF">2019-11-19T02:48:00Z</dcterms:created>
  <dcterms:modified xsi:type="dcterms:W3CDTF">2019-11-19T02:55:00Z</dcterms:modified>
</cp:coreProperties>
</file>