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C0095" w14:textId="544DACEC" w:rsidR="009F0030" w:rsidRPr="00CA19E5" w:rsidRDefault="00CA19E5">
      <w:pPr>
        <w:rPr>
          <w:rFonts w:ascii="ＭＳ 明朝" w:eastAsia="ＭＳ 明朝" w:hAnsi="ＭＳ 明朝"/>
          <w:sz w:val="24"/>
          <w:szCs w:val="24"/>
        </w:rPr>
      </w:pPr>
      <w:r>
        <w:rPr>
          <w:rFonts w:hint="eastAsia"/>
        </w:rPr>
        <w:t xml:space="preserve">　　　　　　　　　　　　　　　</w:t>
      </w:r>
      <w:r w:rsidR="007A3C04">
        <w:rPr>
          <w:rFonts w:hint="eastAsia"/>
        </w:rPr>
        <w:t xml:space="preserve">　　</w:t>
      </w:r>
      <w:r>
        <w:rPr>
          <w:rFonts w:hint="eastAsia"/>
        </w:rPr>
        <w:t xml:space="preserve">　　　　</w:t>
      </w:r>
      <w:r w:rsidR="00553914">
        <w:rPr>
          <w:rFonts w:hint="eastAsia"/>
        </w:rPr>
        <w:t xml:space="preserve"> </w:t>
      </w:r>
      <w:r w:rsidR="00553914">
        <w:t xml:space="preserve"> </w:t>
      </w:r>
      <w:r>
        <w:rPr>
          <w:rFonts w:hint="eastAsia"/>
        </w:rPr>
        <w:t xml:space="preserve">　　　　　　</w:t>
      </w:r>
      <w:r w:rsidRPr="00CA19E5">
        <w:rPr>
          <w:rFonts w:ascii="ＭＳ 明朝" w:eastAsia="ＭＳ 明朝" w:hAnsi="ＭＳ 明朝" w:hint="eastAsia"/>
        </w:rPr>
        <w:t xml:space="preserve">　</w:t>
      </w:r>
      <w:r w:rsidR="00553914">
        <w:rPr>
          <w:rFonts w:ascii="ＭＳ 明朝" w:eastAsia="ＭＳ 明朝" w:hAnsi="ＭＳ 明朝" w:hint="eastAsia"/>
        </w:rPr>
        <w:t xml:space="preserve"> </w:t>
      </w:r>
      <w:r w:rsidR="00553914">
        <w:rPr>
          <w:rFonts w:ascii="ＭＳ 明朝" w:eastAsia="ＭＳ 明朝" w:hAnsi="ＭＳ 明朝"/>
        </w:rPr>
        <w:t xml:space="preserve">  </w:t>
      </w:r>
      <w:r w:rsidRPr="00CA19E5">
        <w:rPr>
          <w:rFonts w:ascii="ＭＳ 明朝" w:eastAsia="ＭＳ 明朝" w:hAnsi="ＭＳ 明朝" w:hint="eastAsia"/>
          <w:sz w:val="24"/>
          <w:szCs w:val="24"/>
        </w:rPr>
        <w:t>20</w:t>
      </w:r>
      <w:r w:rsidR="009E106B">
        <w:rPr>
          <w:rFonts w:ascii="ＭＳ 明朝" w:eastAsia="ＭＳ 明朝" w:hAnsi="ＭＳ 明朝"/>
          <w:sz w:val="24"/>
          <w:szCs w:val="24"/>
        </w:rPr>
        <w:t>20</w:t>
      </w:r>
      <w:r w:rsidRPr="00CA19E5">
        <w:rPr>
          <w:rFonts w:ascii="ＭＳ 明朝" w:eastAsia="ＭＳ 明朝" w:hAnsi="ＭＳ 明朝" w:hint="eastAsia"/>
          <w:sz w:val="24"/>
          <w:szCs w:val="24"/>
        </w:rPr>
        <w:t>年1</w:t>
      </w:r>
      <w:r w:rsidR="009E106B">
        <w:rPr>
          <w:rFonts w:ascii="ＭＳ 明朝" w:eastAsia="ＭＳ 明朝" w:hAnsi="ＭＳ 明朝"/>
          <w:sz w:val="24"/>
          <w:szCs w:val="24"/>
        </w:rPr>
        <w:t>0</w:t>
      </w:r>
      <w:r w:rsidRPr="00CA19E5">
        <w:rPr>
          <w:rFonts w:ascii="ＭＳ 明朝" w:eastAsia="ＭＳ 明朝" w:hAnsi="ＭＳ 明朝" w:hint="eastAsia"/>
          <w:sz w:val="24"/>
          <w:szCs w:val="24"/>
        </w:rPr>
        <w:t>月</w:t>
      </w:r>
      <w:r w:rsidR="009E106B">
        <w:rPr>
          <w:rFonts w:ascii="ＭＳ 明朝" w:eastAsia="ＭＳ 明朝" w:hAnsi="ＭＳ 明朝"/>
          <w:sz w:val="24"/>
          <w:szCs w:val="24"/>
        </w:rPr>
        <w:t>2</w:t>
      </w:r>
      <w:r w:rsidR="004C33B6">
        <w:rPr>
          <w:rFonts w:ascii="ＭＳ 明朝" w:eastAsia="ＭＳ 明朝" w:hAnsi="ＭＳ 明朝" w:hint="eastAsia"/>
          <w:sz w:val="24"/>
          <w:szCs w:val="24"/>
        </w:rPr>
        <w:t>6</w:t>
      </w:r>
      <w:r w:rsidRPr="00CA19E5">
        <w:rPr>
          <w:rFonts w:ascii="ＭＳ 明朝" w:eastAsia="ＭＳ 明朝" w:hAnsi="ＭＳ 明朝" w:hint="eastAsia"/>
          <w:sz w:val="24"/>
          <w:szCs w:val="24"/>
        </w:rPr>
        <w:t>日</w:t>
      </w:r>
    </w:p>
    <w:p w14:paraId="43E2034F" w14:textId="05082CF6" w:rsidR="00CA19E5" w:rsidRPr="006E0520" w:rsidRDefault="009E106B">
      <w:pPr>
        <w:rPr>
          <w:rFonts w:ascii="ＭＳ 明朝" w:eastAsia="ＭＳ 明朝" w:hAnsi="ＭＳ 明朝"/>
          <w:sz w:val="24"/>
          <w:szCs w:val="24"/>
        </w:rPr>
      </w:pPr>
      <w:r>
        <w:rPr>
          <w:rFonts w:ascii="ＭＳ 明朝" w:eastAsia="ＭＳ 明朝" w:hAnsi="ＭＳ 明朝" w:hint="eastAsia"/>
          <w:sz w:val="24"/>
          <w:szCs w:val="24"/>
        </w:rPr>
        <w:t>村岡嗣政山口県知事殿</w:t>
      </w:r>
      <w:r w:rsidR="00CA19E5">
        <w:rPr>
          <w:rFonts w:ascii="ＭＳ 明朝" w:eastAsia="ＭＳ 明朝" w:hAnsi="ＭＳ 明朝" w:hint="eastAsia"/>
        </w:rPr>
        <w:t xml:space="preserve">　</w:t>
      </w:r>
    </w:p>
    <w:p w14:paraId="35B9D8FD" w14:textId="0375542A" w:rsidR="00CA19E5" w:rsidRPr="00CA19E5" w:rsidRDefault="00CA19E5">
      <w:pPr>
        <w:rPr>
          <w:rFonts w:ascii="ＭＳ 明朝" w:eastAsia="ＭＳ 明朝" w:hAnsi="ＭＳ 明朝"/>
          <w:sz w:val="24"/>
          <w:szCs w:val="24"/>
        </w:rPr>
      </w:pPr>
      <w:r>
        <w:rPr>
          <w:rFonts w:ascii="ＭＳ 明朝" w:eastAsia="ＭＳ 明朝" w:hAnsi="ＭＳ 明朝" w:hint="eastAsia"/>
        </w:rPr>
        <w:t xml:space="preserve">　　　　　　　　　　　　　　　　　</w:t>
      </w:r>
      <w:r w:rsidR="00553914">
        <w:rPr>
          <w:rFonts w:ascii="ＭＳ 明朝" w:eastAsia="ＭＳ 明朝" w:hAnsi="ＭＳ 明朝" w:hint="eastAsia"/>
        </w:rPr>
        <w:t xml:space="preserve"> </w:t>
      </w:r>
      <w:r w:rsidR="00553914">
        <w:rPr>
          <w:rFonts w:ascii="ＭＳ 明朝" w:eastAsia="ＭＳ 明朝" w:hAnsi="ＭＳ 明朝"/>
        </w:rPr>
        <w:t xml:space="preserve">   </w:t>
      </w:r>
      <w:r>
        <w:rPr>
          <w:rFonts w:ascii="ＭＳ 明朝" w:eastAsia="ＭＳ 明朝" w:hAnsi="ＭＳ 明朝" w:hint="eastAsia"/>
        </w:rPr>
        <w:t xml:space="preserve">　</w:t>
      </w:r>
      <w:r w:rsidR="00553914">
        <w:rPr>
          <w:rFonts w:ascii="ＭＳ 明朝" w:eastAsia="ＭＳ 明朝" w:hAnsi="ＭＳ 明朝" w:hint="eastAsia"/>
        </w:rPr>
        <w:t xml:space="preserve"> </w:t>
      </w:r>
      <w:r w:rsidRPr="00CA19E5">
        <w:rPr>
          <w:rFonts w:ascii="ＭＳ 明朝" w:eastAsia="ＭＳ 明朝" w:hAnsi="ＭＳ 明朝" w:hint="eastAsia"/>
          <w:sz w:val="24"/>
          <w:szCs w:val="24"/>
        </w:rPr>
        <w:t>上関原発を建てさせない祝島島民の会</w:t>
      </w:r>
    </w:p>
    <w:p w14:paraId="25903559" w14:textId="25B19EE7" w:rsidR="009E106B" w:rsidRDefault="00CA19E5">
      <w:pPr>
        <w:rPr>
          <w:rFonts w:ascii="ＭＳ 明朝" w:eastAsia="ＭＳ 明朝" w:hAnsi="ＭＳ 明朝"/>
          <w:sz w:val="24"/>
          <w:szCs w:val="24"/>
        </w:rPr>
      </w:pPr>
      <w:r>
        <w:rPr>
          <w:rFonts w:ascii="ＭＳ 明朝" w:eastAsia="ＭＳ 明朝" w:hAnsi="ＭＳ 明朝" w:hint="eastAsia"/>
        </w:rPr>
        <w:t xml:space="preserve">　　　　　　　　　　　　　　　　　　　</w:t>
      </w:r>
      <w:r w:rsidR="00553914">
        <w:rPr>
          <w:rFonts w:ascii="ＭＳ 明朝" w:eastAsia="ＭＳ 明朝" w:hAnsi="ＭＳ 明朝" w:hint="eastAsia"/>
        </w:rPr>
        <w:t xml:space="preserve"> </w:t>
      </w:r>
      <w:r w:rsidR="00553914">
        <w:rPr>
          <w:rFonts w:ascii="ＭＳ 明朝" w:eastAsia="ＭＳ 明朝" w:hAnsi="ＭＳ 明朝"/>
        </w:rPr>
        <w:t xml:space="preserve">    </w:t>
      </w:r>
      <w:r>
        <w:rPr>
          <w:rFonts w:ascii="ＭＳ 明朝" w:eastAsia="ＭＳ 明朝" w:hAnsi="ＭＳ 明朝" w:hint="eastAsia"/>
        </w:rPr>
        <w:t xml:space="preserve">　　　　</w:t>
      </w:r>
      <w:r w:rsidRPr="00CA19E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A19E5">
        <w:rPr>
          <w:rFonts w:ascii="ＭＳ 明朝" w:eastAsia="ＭＳ 明朝" w:hAnsi="ＭＳ 明朝" w:hint="eastAsia"/>
          <w:sz w:val="24"/>
          <w:szCs w:val="24"/>
        </w:rPr>
        <w:t>代表　清水</w:t>
      </w:r>
      <w:r>
        <w:rPr>
          <w:rFonts w:ascii="ＭＳ 明朝" w:eastAsia="ＭＳ 明朝" w:hAnsi="ＭＳ 明朝" w:hint="eastAsia"/>
          <w:sz w:val="24"/>
          <w:szCs w:val="24"/>
        </w:rPr>
        <w:t xml:space="preserve"> </w:t>
      </w:r>
      <w:r w:rsidRPr="00CA19E5">
        <w:rPr>
          <w:rFonts w:ascii="ＭＳ 明朝" w:eastAsia="ＭＳ 明朝" w:hAnsi="ＭＳ 明朝" w:hint="eastAsia"/>
          <w:sz w:val="24"/>
          <w:szCs w:val="24"/>
        </w:rPr>
        <w:t>敏保</w:t>
      </w:r>
    </w:p>
    <w:p w14:paraId="0132BE56" w14:textId="7E6A6E13" w:rsidR="00CA19E5" w:rsidRDefault="009E106B" w:rsidP="004C33B6">
      <w:pPr>
        <w:ind w:firstLineChars="150" w:firstLine="406"/>
        <w:rPr>
          <w:rFonts w:ascii="ＭＳ 明朝" w:eastAsia="ＭＳ 明朝" w:hAnsi="ＭＳ 明朝"/>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635B1DD5" w14:textId="361AD8D3" w:rsidR="00CA19E5" w:rsidRDefault="00CA19E5">
      <w:pPr>
        <w:rPr>
          <w:rFonts w:ascii="ＭＳ 明朝" w:eastAsia="ＭＳ 明朝" w:hAnsi="ＭＳ 明朝"/>
          <w:b/>
          <w:bCs/>
          <w:sz w:val="24"/>
          <w:szCs w:val="24"/>
        </w:rPr>
      </w:pPr>
      <w:r>
        <w:rPr>
          <w:rFonts w:ascii="ＭＳ 明朝" w:eastAsia="ＭＳ 明朝" w:hAnsi="ＭＳ 明朝" w:hint="eastAsia"/>
        </w:rPr>
        <w:t xml:space="preserve"> </w:t>
      </w:r>
      <w:r>
        <w:rPr>
          <w:rFonts w:ascii="ＭＳ 明朝" w:eastAsia="ＭＳ 明朝" w:hAnsi="ＭＳ 明朝"/>
        </w:rPr>
        <w:t xml:space="preserve">     </w:t>
      </w:r>
      <w:r w:rsidR="009E106B">
        <w:rPr>
          <w:rFonts w:ascii="ＭＳ 明朝" w:eastAsia="ＭＳ 明朝" w:hAnsi="ＭＳ 明朝" w:hint="eastAsia"/>
        </w:rPr>
        <w:t xml:space="preserve">　</w:t>
      </w:r>
      <w:r>
        <w:rPr>
          <w:rFonts w:ascii="ＭＳ 明朝" w:eastAsia="ＭＳ 明朝" w:hAnsi="ＭＳ 明朝"/>
        </w:rPr>
        <w:t xml:space="preserve"> </w:t>
      </w:r>
      <w:r w:rsidR="009E106B">
        <w:rPr>
          <w:rFonts w:ascii="ＭＳ 明朝" w:eastAsia="ＭＳ 明朝" w:hAnsi="ＭＳ 明朝" w:hint="eastAsia"/>
          <w:b/>
          <w:bCs/>
          <w:sz w:val="24"/>
          <w:szCs w:val="24"/>
        </w:rPr>
        <w:t>一般海域占用許可に係る利害関係人についての公開</w:t>
      </w:r>
      <w:r w:rsidR="00D73855">
        <w:rPr>
          <w:rFonts w:ascii="ＭＳ 明朝" w:eastAsia="ＭＳ 明朝" w:hAnsi="ＭＳ 明朝" w:hint="eastAsia"/>
          <w:b/>
          <w:bCs/>
          <w:sz w:val="24"/>
          <w:szCs w:val="24"/>
        </w:rPr>
        <w:t>質問</w:t>
      </w:r>
      <w:r w:rsidR="009E106B">
        <w:rPr>
          <w:rFonts w:ascii="ＭＳ 明朝" w:eastAsia="ＭＳ 明朝" w:hAnsi="ＭＳ 明朝" w:hint="eastAsia"/>
          <w:b/>
          <w:bCs/>
          <w:sz w:val="24"/>
          <w:szCs w:val="24"/>
        </w:rPr>
        <w:t>状</w:t>
      </w:r>
    </w:p>
    <w:p w14:paraId="3EFCD871" w14:textId="77777777" w:rsidR="006E0520" w:rsidRPr="006E0520" w:rsidRDefault="006E0520">
      <w:pPr>
        <w:rPr>
          <w:rFonts w:ascii="ＭＳ 明朝" w:eastAsia="ＭＳ 明朝" w:hAnsi="ＭＳ 明朝"/>
          <w:b/>
          <w:bCs/>
          <w:sz w:val="24"/>
          <w:szCs w:val="24"/>
        </w:rPr>
      </w:pPr>
    </w:p>
    <w:p w14:paraId="2A5B478B" w14:textId="1DC1B550" w:rsidR="00CA19E5" w:rsidRPr="007C7437" w:rsidRDefault="00CA19E5" w:rsidP="00CA19E5">
      <w:pPr>
        <w:pStyle w:val="a3"/>
      </w:pPr>
      <w:r w:rsidRPr="007C7437">
        <w:rPr>
          <w:rFonts w:hint="eastAsia"/>
        </w:rPr>
        <w:t>拝啓　時下ますますご清栄のこととお慶び申し上げます。</w:t>
      </w:r>
    </w:p>
    <w:p w14:paraId="2B557908" w14:textId="6FEC599B" w:rsidR="00CA19E5" w:rsidRPr="007C7437" w:rsidRDefault="00CA19E5" w:rsidP="00CA19E5">
      <w:pPr>
        <w:ind w:firstLineChars="100" w:firstLine="271"/>
        <w:rPr>
          <w:rFonts w:ascii="ＭＳ 明朝" w:eastAsia="ＭＳ 明朝" w:hAnsi="ＭＳ 明朝"/>
          <w:sz w:val="24"/>
          <w:szCs w:val="24"/>
        </w:rPr>
      </w:pPr>
      <w:r w:rsidRPr="007C7437">
        <w:rPr>
          <w:rFonts w:ascii="ＭＳ 明朝" w:eastAsia="ＭＳ 明朝" w:hAnsi="ＭＳ 明朝" w:hint="eastAsia"/>
          <w:sz w:val="24"/>
          <w:szCs w:val="24"/>
        </w:rPr>
        <w:t>さて、</w:t>
      </w:r>
      <w:r w:rsidR="009E106B">
        <w:rPr>
          <w:rFonts w:ascii="ＭＳ 明朝" w:eastAsia="ＭＳ 明朝" w:hAnsi="ＭＳ 明朝" w:hint="eastAsia"/>
          <w:sz w:val="24"/>
          <w:szCs w:val="24"/>
        </w:rPr>
        <w:t>中国電力より申請されました一般海域占用許可に係る利害関係人に</w:t>
      </w:r>
      <w:r w:rsidRPr="007C7437">
        <w:rPr>
          <w:rFonts w:ascii="ＭＳ 明朝" w:eastAsia="ＭＳ 明朝" w:hAnsi="ＭＳ 明朝" w:hint="eastAsia"/>
          <w:sz w:val="24"/>
          <w:szCs w:val="24"/>
        </w:rPr>
        <w:t>つきまして、下記のとおり</w:t>
      </w:r>
      <w:r w:rsidR="000B2849" w:rsidRPr="007C7437">
        <w:rPr>
          <w:rFonts w:ascii="ＭＳ 明朝" w:eastAsia="ＭＳ 明朝" w:hAnsi="ＭＳ 明朝" w:hint="eastAsia"/>
          <w:sz w:val="24"/>
          <w:szCs w:val="24"/>
        </w:rPr>
        <w:t>質問</w:t>
      </w:r>
      <w:r w:rsidRPr="007C7437">
        <w:rPr>
          <w:rFonts w:ascii="ＭＳ 明朝" w:eastAsia="ＭＳ 明朝" w:hAnsi="ＭＳ 明朝" w:hint="eastAsia"/>
          <w:sz w:val="24"/>
          <w:szCs w:val="24"/>
        </w:rPr>
        <w:t>いたしますので、</w:t>
      </w:r>
      <w:r w:rsidR="009E106B">
        <w:rPr>
          <w:rFonts w:ascii="ＭＳ 明朝" w:eastAsia="ＭＳ 明朝" w:hAnsi="ＭＳ 明朝" w:hint="eastAsia"/>
          <w:sz w:val="24"/>
          <w:szCs w:val="24"/>
        </w:rPr>
        <w:t>11月</w:t>
      </w:r>
      <w:r w:rsidR="009E106B">
        <w:rPr>
          <w:rFonts w:ascii="ＭＳ 明朝" w:eastAsia="ＭＳ 明朝" w:hAnsi="ＭＳ 明朝"/>
          <w:sz w:val="24"/>
          <w:szCs w:val="24"/>
        </w:rPr>
        <w:t>7</w:t>
      </w:r>
      <w:r w:rsidR="009E106B">
        <w:rPr>
          <w:rFonts w:ascii="ＭＳ 明朝" w:eastAsia="ＭＳ 明朝" w:hAnsi="ＭＳ 明朝" w:hint="eastAsia"/>
          <w:sz w:val="24"/>
          <w:szCs w:val="24"/>
        </w:rPr>
        <w:t>日までにご回答くださるよう</w:t>
      </w:r>
      <w:r w:rsidRPr="007C7437">
        <w:rPr>
          <w:rFonts w:ascii="ＭＳ 明朝" w:eastAsia="ＭＳ 明朝" w:hAnsi="ＭＳ 明朝" w:hint="eastAsia"/>
          <w:sz w:val="24"/>
          <w:szCs w:val="24"/>
        </w:rPr>
        <w:t>よろしくお願いいたします。</w:t>
      </w:r>
    </w:p>
    <w:p w14:paraId="09DA0866" w14:textId="4C35943F" w:rsidR="00CA19E5" w:rsidRPr="007C7437" w:rsidRDefault="00CA19E5" w:rsidP="00CA19E5">
      <w:pPr>
        <w:pStyle w:val="a5"/>
      </w:pPr>
      <w:r w:rsidRPr="007C7437">
        <w:rPr>
          <w:rFonts w:hint="eastAsia"/>
        </w:rPr>
        <w:t>敬 具</w:t>
      </w:r>
    </w:p>
    <w:p w14:paraId="4532E2DA" w14:textId="3E850091" w:rsidR="00CA19E5" w:rsidRPr="007C7437" w:rsidRDefault="00CA19E5" w:rsidP="00CA19E5">
      <w:pPr>
        <w:rPr>
          <w:rFonts w:ascii="ＭＳ 明朝" w:eastAsia="ＭＳ 明朝" w:hAnsi="ＭＳ 明朝"/>
        </w:rPr>
      </w:pPr>
    </w:p>
    <w:p w14:paraId="26843CAF" w14:textId="248D1414" w:rsidR="009E106B" w:rsidRDefault="00CA19E5" w:rsidP="006E0520">
      <w:pPr>
        <w:pStyle w:val="a7"/>
        <w:ind w:firstLineChars="1750" w:firstLine="4392"/>
        <w:jc w:val="both"/>
        <w:rPr>
          <w:rFonts w:ascii="ＭＳ 明朝" w:eastAsia="ＭＳ 明朝" w:hAnsi="ＭＳ 明朝"/>
          <w:sz w:val="22"/>
        </w:rPr>
      </w:pPr>
      <w:r w:rsidRPr="007C7437">
        <w:rPr>
          <w:rFonts w:ascii="ＭＳ 明朝" w:eastAsia="ＭＳ 明朝" w:hAnsi="ＭＳ 明朝" w:hint="eastAsia"/>
          <w:sz w:val="22"/>
        </w:rPr>
        <w:t>記</w:t>
      </w:r>
    </w:p>
    <w:p w14:paraId="53481875" w14:textId="77777777" w:rsidR="006E0520" w:rsidRPr="006E0520" w:rsidRDefault="006E0520" w:rsidP="006E0520"/>
    <w:p w14:paraId="17E840C8" w14:textId="4816CD9A" w:rsidR="009E106B" w:rsidRPr="00307B03" w:rsidRDefault="009E106B" w:rsidP="009E106B">
      <w:pPr>
        <w:pStyle w:val="a5"/>
        <w:jc w:val="left"/>
        <w:rPr>
          <w:b/>
          <w:bCs/>
        </w:rPr>
      </w:pPr>
      <w:r w:rsidRPr="00307B03">
        <w:rPr>
          <w:rFonts w:hint="eastAsia"/>
          <w:b/>
          <w:bCs/>
        </w:rPr>
        <w:t>Ⅰ.「漁業権は排他独占的権利」について</w:t>
      </w:r>
    </w:p>
    <w:p w14:paraId="2DDA6DE7" w14:textId="7DB34834" w:rsidR="009E106B" w:rsidRPr="00307B03" w:rsidRDefault="009E106B" w:rsidP="009E106B">
      <w:pPr>
        <w:pStyle w:val="a5"/>
        <w:jc w:val="left"/>
        <w:rPr>
          <w:sz w:val="22"/>
          <w:szCs w:val="22"/>
        </w:rPr>
      </w:pPr>
      <w:r w:rsidRPr="00307B03">
        <w:rPr>
          <w:rFonts w:hint="eastAsia"/>
          <w:sz w:val="22"/>
          <w:szCs w:val="22"/>
        </w:rPr>
        <w:t xml:space="preserve">　山口県は、漁業権は排他独占的権利、と</w:t>
      </w:r>
      <w:r w:rsidR="00307B03" w:rsidRPr="00307B03">
        <w:rPr>
          <w:rFonts w:hint="eastAsia"/>
          <w:sz w:val="22"/>
          <w:szCs w:val="22"/>
        </w:rPr>
        <w:t>いう見解を持たれています。</w:t>
      </w:r>
    </w:p>
    <w:p w14:paraId="61E5ECDF" w14:textId="6E33BB0F" w:rsidR="00307B03" w:rsidRPr="00307B03" w:rsidRDefault="00307B03" w:rsidP="009E106B">
      <w:pPr>
        <w:pStyle w:val="a5"/>
        <w:jc w:val="left"/>
        <w:rPr>
          <w:sz w:val="22"/>
          <w:szCs w:val="22"/>
        </w:rPr>
      </w:pPr>
      <w:r w:rsidRPr="00307B03">
        <w:rPr>
          <w:rFonts w:hint="eastAsia"/>
          <w:sz w:val="22"/>
          <w:szCs w:val="22"/>
        </w:rPr>
        <w:t xml:space="preserve">　なるほど、水産庁ホームページには、次のような記述があります。</w:t>
      </w:r>
    </w:p>
    <w:p w14:paraId="519C0F68" w14:textId="59DE9E75" w:rsidR="00307B03" w:rsidRDefault="00307B03" w:rsidP="00307B03">
      <w:pPr>
        <w:pStyle w:val="a5"/>
        <w:jc w:val="left"/>
        <w:rPr>
          <w:rFonts w:ascii="ＭＳ Ｐゴシック" w:eastAsia="ＭＳ Ｐゴシック" w:hAnsi="ＭＳ Ｐゴシック"/>
          <w:sz w:val="22"/>
          <w:szCs w:val="22"/>
        </w:rPr>
      </w:pPr>
      <w:r>
        <w:rPr>
          <w:rFonts w:hint="eastAsia"/>
        </w:rPr>
        <w:t xml:space="preserve">　</w:t>
      </w:r>
      <w:r w:rsidRPr="00307B03">
        <w:rPr>
          <w:rFonts w:ascii="ＭＳ Ｐゴシック" w:eastAsia="ＭＳ Ｐゴシック" w:hAnsi="ＭＳ Ｐゴシック" w:hint="eastAsia"/>
          <w:sz w:val="22"/>
          <w:szCs w:val="22"/>
        </w:rPr>
        <w:t>・漁業権は一定の水面で特定の漁業を排他的に営む権利であり、下記の種類があります。</w:t>
      </w:r>
    </w:p>
    <w:p w14:paraId="4C71C1F9" w14:textId="2C11597C" w:rsidR="00307B03" w:rsidRPr="00307B03" w:rsidRDefault="00307B03" w:rsidP="00307B03">
      <w:pPr>
        <w:pStyle w:val="a5"/>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sz w:val="22"/>
          <w:szCs w:val="22"/>
        </w:rPr>
        <w:t xml:space="preserve">　　</w:t>
      </w:r>
      <w:r w:rsidRPr="00307B03">
        <w:rPr>
          <w:rFonts w:ascii="ＭＳ Ｐゴシック" w:eastAsia="ＭＳ Ｐゴシック" w:hAnsi="ＭＳ Ｐゴシック" w:hint="eastAsia"/>
          <w:color w:val="000000" w:themeColor="text1"/>
          <w:sz w:val="20"/>
          <w:szCs w:val="20"/>
        </w:rPr>
        <w:t>(</w:t>
      </w:r>
      <w:hyperlink r:id="rId7" w:history="1">
        <w:r w:rsidRPr="00307B03">
          <w:rPr>
            <w:rStyle w:val="af0"/>
            <w:rFonts w:ascii="ＭＳ Ｐゴシック" w:eastAsia="ＭＳ Ｐゴシック" w:hAnsi="ＭＳ Ｐゴシック" w:hint="eastAsia"/>
            <w:color w:val="000000" w:themeColor="text1"/>
            <w:sz w:val="20"/>
            <w:szCs w:val="20"/>
            <w:u w:val="none"/>
            <w:shd w:val="clear" w:color="auto" w:fill="FFFFFF"/>
          </w:rPr>
          <w:t>https://www.jfa.maff.go.jp/j/yugyo/y_kisei/gyo_hou/</w:t>
        </w:r>
      </w:hyperlink>
      <w:r w:rsidRPr="00307B03">
        <w:rPr>
          <w:rFonts w:ascii="ＭＳ Ｐゴシック" w:eastAsia="ＭＳ Ｐゴシック" w:hAnsi="ＭＳ Ｐゴシック"/>
          <w:color w:val="000000" w:themeColor="text1"/>
          <w:sz w:val="20"/>
          <w:szCs w:val="20"/>
        </w:rPr>
        <w:t>)</w:t>
      </w:r>
    </w:p>
    <w:p w14:paraId="475D4992" w14:textId="377E9C1B" w:rsidR="00307B03" w:rsidRDefault="00307B03" w:rsidP="00307B03">
      <w:pPr>
        <w:pStyle w:val="a5"/>
        <w:ind w:firstLineChars="100" w:firstLine="25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・漁業法では、漁業権は「一定の水面において特定の漁業を一定の期間排他的に営む権</w:t>
      </w:r>
    </w:p>
    <w:p w14:paraId="7A08169B" w14:textId="16D380D7" w:rsidR="00307B03" w:rsidRDefault="00307B03" w:rsidP="00307B03">
      <w:pPr>
        <w:pStyle w:val="a5"/>
        <w:ind w:firstLineChars="150" w:firstLine="376"/>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利」とされています。</w:t>
      </w:r>
    </w:p>
    <w:p w14:paraId="4B026849" w14:textId="3BE8464E" w:rsidR="00307B03" w:rsidRPr="00307B03" w:rsidRDefault="00307B03" w:rsidP="00307B03">
      <w:pPr>
        <w:pStyle w:val="a5"/>
        <w:ind w:firstLineChars="150" w:firstLine="361"/>
        <w:jc w:val="left"/>
        <w:rPr>
          <w:rFonts w:ascii="ＭＳ Ｐゴシック" w:eastAsia="ＭＳ Ｐゴシック" w:hAnsi="ＭＳ Ｐゴシック"/>
          <w:sz w:val="21"/>
          <w:szCs w:val="21"/>
        </w:rPr>
      </w:pPr>
      <w:r w:rsidRPr="00307B03">
        <w:rPr>
          <w:rFonts w:ascii="ＭＳ Ｐゴシック" w:eastAsia="ＭＳ Ｐゴシック" w:hAnsi="ＭＳ Ｐゴシック" w:hint="eastAsia"/>
          <w:sz w:val="21"/>
          <w:szCs w:val="21"/>
        </w:rPr>
        <w:t>（</w:t>
      </w:r>
      <w:r w:rsidRPr="00307B03">
        <w:rPr>
          <w:rFonts w:ascii="ＭＳ Ｐゴシック" w:eastAsia="ＭＳ Ｐゴシック" w:hAnsi="ＭＳ Ｐゴシック" w:cs="Arial"/>
          <w:color w:val="000000"/>
          <w:sz w:val="21"/>
          <w:szCs w:val="21"/>
          <w:shd w:val="clear" w:color="auto" w:fill="FFFFFF"/>
        </w:rPr>
        <w:t>https://www.jfa.maff.go.jp/j/enoki/gyogyouken_jouhou3.html</w:t>
      </w:r>
      <w:r w:rsidRPr="00307B03">
        <w:rPr>
          <w:rFonts w:ascii="ＭＳ Ｐゴシック" w:eastAsia="ＭＳ Ｐゴシック" w:hAnsi="ＭＳ Ｐゴシック" w:hint="eastAsia"/>
          <w:sz w:val="21"/>
          <w:szCs w:val="21"/>
        </w:rPr>
        <w:t>）</w:t>
      </w:r>
    </w:p>
    <w:p w14:paraId="540D21B8" w14:textId="5C7900A7" w:rsidR="00307B03" w:rsidRDefault="00307B03" w:rsidP="00307B03">
      <w:pPr>
        <w:pStyle w:val="a5"/>
        <w:ind w:firstLineChars="100" w:firstLine="251"/>
        <w:jc w:val="left"/>
        <w:rPr>
          <w:sz w:val="22"/>
          <w:szCs w:val="22"/>
        </w:rPr>
      </w:pPr>
      <w:r w:rsidRPr="00307B03">
        <w:rPr>
          <w:rFonts w:hint="eastAsia"/>
          <w:sz w:val="22"/>
          <w:szCs w:val="22"/>
        </w:rPr>
        <w:t>しかし、これらの</w:t>
      </w:r>
      <w:r>
        <w:rPr>
          <w:rFonts w:hint="eastAsia"/>
          <w:sz w:val="22"/>
          <w:szCs w:val="22"/>
        </w:rPr>
        <w:t>記述は誤解を招きかねない不正確な記述と思われます。</w:t>
      </w:r>
    </w:p>
    <w:p w14:paraId="736C5812" w14:textId="0A1FC9AD" w:rsidR="00DD3A87" w:rsidRDefault="00307B03" w:rsidP="00DD3A87">
      <w:pPr>
        <w:pStyle w:val="a5"/>
        <w:ind w:firstLineChars="100" w:firstLine="251"/>
        <w:jc w:val="left"/>
        <w:rPr>
          <w:sz w:val="22"/>
          <w:szCs w:val="22"/>
        </w:rPr>
      </w:pPr>
      <w:r>
        <w:rPr>
          <w:rFonts w:hint="eastAsia"/>
          <w:sz w:val="22"/>
          <w:szCs w:val="22"/>
        </w:rPr>
        <w:t>それは、共同漁業権の漁場区域内に定置漁業権や区画漁業権が存在し得ることだけからも</w:t>
      </w:r>
      <w:r w:rsidR="00DD3A87">
        <w:rPr>
          <w:rFonts w:hint="eastAsia"/>
          <w:sz w:val="22"/>
          <w:szCs w:val="22"/>
        </w:rPr>
        <w:t>明らかです。水産庁で「漁業法の神様」と呼ばれていた浜本幸生氏が</w:t>
      </w:r>
      <w:r w:rsidR="00F05D81">
        <w:rPr>
          <w:rFonts w:hint="eastAsia"/>
          <w:sz w:val="22"/>
          <w:szCs w:val="22"/>
        </w:rPr>
        <w:t>平林・浜本著</w:t>
      </w:r>
      <w:r w:rsidR="00DD3A87">
        <w:rPr>
          <w:rFonts w:hint="eastAsia"/>
          <w:sz w:val="22"/>
          <w:szCs w:val="22"/>
        </w:rPr>
        <w:t>『水協法・漁業法の解説』に明記されているように、「漁業権は漁場の独占利用権でもなく、水面を支配し又は占用する権利</w:t>
      </w:r>
      <w:r w:rsidR="004C33B6">
        <w:rPr>
          <w:rFonts w:hint="eastAsia"/>
          <w:sz w:val="22"/>
          <w:szCs w:val="22"/>
        </w:rPr>
        <w:t>で</w:t>
      </w:r>
      <w:r w:rsidR="00DD3A87">
        <w:rPr>
          <w:rFonts w:hint="eastAsia"/>
          <w:sz w:val="22"/>
          <w:szCs w:val="22"/>
        </w:rPr>
        <w:t>もない」のです。実際、共同漁業権の漁場区域においては、定置漁業権</w:t>
      </w:r>
      <w:r w:rsidR="004B77F4">
        <w:rPr>
          <w:rFonts w:hint="eastAsia"/>
          <w:sz w:val="22"/>
          <w:szCs w:val="22"/>
        </w:rPr>
        <w:t>等</w:t>
      </w:r>
      <w:r w:rsidR="00DD3A87">
        <w:rPr>
          <w:rFonts w:hint="eastAsia"/>
          <w:sz w:val="22"/>
          <w:szCs w:val="22"/>
        </w:rPr>
        <w:t>が</w:t>
      </w:r>
      <w:r w:rsidR="004B77F4">
        <w:rPr>
          <w:rFonts w:hint="eastAsia"/>
          <w:sz w:val="22"/>
          <w:szCs w:val="22"/>
        </w:rPr>
        <w:t>並存</w:t>
      </w:r>
      <w:r w:rsidR="00DD3A87">
        <w:rPr>
          <w:rFonts w:hint="eastAsia"/>
          <w:sz w:val="22"/>
          <w:szCs w:val="22"/>
        </w:rPr>
        <w:t>し得るのみならず、海水浴やサーフィンなどの自由使用も自由に行なえ</w:t>
      </w:r>
      <w:r w:rsidR="004B77F4">
        <w:rPr>
          <w:rFonts w:hint="eastAsia"/>
          <w:sz w:val="22"/>
          <w:szCs w:val="22"/>
        </w:rPr>
        <w:t>、共同漁業権以外のあらゆる権利・利益が並存可能</w:t>
      </w:r>
      <w:r w:rsidR="004C33B6">
        <w:rPr>
          <w:rFonts w:hint="eastAsia"/>
          <w:sz w:val="22"/>
          <w:szCs w:val="22"/>
        </w:rPr>
        <w:t>で</w:t>
      </w:r>
      <w:r w:rsidR="004B77F4">
        <w:rPr>
          <w:rFonts w:hint="eastAsia"/>
          <w:sz w:val="22"/>
          <w:szCs w:val="22"/>
        </w:rPr>
        <w:t>す</w:t>
      </w:r>
      <w:r w:rsidR="00DD3A87">
        <w:rPr>
          <w:rFonts w:hint="eastAsia"/>
          <w:sz w:val="22"/>
          <w:szCs w:val="22"/>
        </w:rPr>
        <w:t>。</w:t>
      </w:r>
    </w:p>
    <w:p w14:paraId="2958DBE5" w14:textId="38DB6CE3" w:rsidR="00F05D81" w:rsidRDefault="004B77F4" w:rsidP="004B77F4">
      <w:pPr>
        <w:pStyle w:val="a5"/>
        <w:ind w:firstLineChars="100" w:firstLine="251"/>
        <w:jc w:val="left"/>
        <w:rPr>
          <w:sz w:val="22"/>
          <w:szCs w:val="22"/>
        </w:rPr>
      </w:pPr>
      <w:r>
        <w:rPr>
          <w:rFonts w:hint="eastAsia"/>
          <w:sz w:val="22"/>
          <w:szCs w:val="22"/>
        </w:rPr>
        <w:t>ところで、</w:t>
      </w:r>
      <w:r w:rsidR="00DD3A87">
        <w:rPr>
          <w:rFonts w:hint="eastAsia"/>
          <w:sz w:val="22"/>
          <w:szCs w:val="22"/>
        </w:rPr>
        <w:t>少なくとも浜本幸生氏がご健在の頃(1999年まで</w:t>
      </w:r>
      <w:r w:rsidR="00DD3A87">
        <w:rPr>
          <w:sz w:val="22"/>
          <w:szCs w:val="22"/>
        </w:rPr>
        <w:t>)</w:t>
      </w:r>
      <w:r w:rsidR="00DD3A87">
        <w:rPr>
          <w:rFonts w:hint="eastAsia"/>
          <w:sz w:val="22"/>
          <w:szCs w:val="22"/>
        </w:rPr>
        <w:t>は、漁業権の定義に「排他的」という表現が使われたことはありません。「排他的」という表現の淵源は</w:t>
      </w:r>
      <w:r w:rsidR="00461A01">
        <w:rPr>
          <w:rFonts w:hint="eastAsia"/>
          <w:sz w:val="22"/>
          <w:szCs w:val="22"/>
        </w:rPr>
        <w:t>漁業法研究会</w:t>
      </w:r>
      <w:r w:rsidR="00DD3A87">
        <w:rPr>
          <w:rFonts w:hint="eastAsia"/>
          <w:sz w:val="22"/>
          <w:szCs w:val="22"/>
        </w:rPr>
        <w:t>『逐条解説　漁業法』</w:t>
      </w:r>
      <w:r>
        <w:rPr>
          <w:rFonts w:hint="eastAsia"/>
          <w:sz w:val="22"/>
          <w:szCs w:val="22"/>
        </w:rPr>
        <w:t>（2005年11月発行）</w:t>
      </w:r>
      <w:r w:rsidR="00461A01">
        <w:rPr>
          <w:rFonts w:hint="eastAsia"/>
          <w:sz w:val="22"/>
          <w:szCs w:val="22"/>
        </w:rPr>
        <w:t>にある</w:t>
      </w:r>
      <w:r w:rsidR="00F05D81">
        <w:rPr>
          <w:rFonts w:hint="eastAsia"/>
          <w:sz w:val="22"/>
          <w:szCs w:val="22"/>
        </w:rPr>
        <w:t>と</w:t>
      </w:r>
      <w:r w:rsidR="00461A01">
        <w:rPr>
          <w:rFonts w:hint="eastAsia"/>
          <w:sz w:val="22"/>
          <w:szCs w:val="22"/>
        </w:rPr>
        <w:t>思われます。</w:t>
      </w:r>
    </w:p>
    <w:p w14:paraId="4172E14B" w14:textId="4AE0B3A7" w:rsidR="00DD3A87" w:rsidRDefault="00461A01" w:rsidP="004B77F4">
      <w:pPr>
        <w:pStyle w:val="a5"/>
        <w:ind w:firstLineChars="100" w:firstLine="251"/>
        <w:jc w:val="left"/>
        <w:rPr>
          <w:sz w:val="22"/>
          <w:szCs w:val="22"/>
        </w:rPr>
      </w:pPr>
      <w:r>
        <w:rPr>
          <w:rFonts w:hint="eastAsia"/>
          <w:sz w:val="22"/>
          <w:szCs w:val="22"/>
        </w:rPr>
        <w:t>同書36頁には、次のように記されています。</w:t>
      </w:r>
    </w:p>
    <w:p w14:paraId="01409726" w14:textId="097D611F" w:rsidR="00461A01" w:rsidRPr="00461A01" w:rsidRDefault="00461A01" w:rsidP="00DD3A87">
      <w:pPr>
        <w:pStyle w:val="a5"/>
        <w:ind w:firstLineChars="100" w:firstLine="251"/>
        <w:jc w:val="left"/>
        <w:rPr>
          <w:rFonts w:ascii="ＭＳ Ｐゴシック" w:eastAsia="ＭＳ Ｐゴシック" w:hAnsi="ＭＳ Ｐゴシック"/>
          <w:sz w:val="22"/>
          <w:szCs w:val="22"/>
        </w:rPr>
      </w:pPr>
      <w:r w:rsidRPr="00461A01">
        <w:rPr>
          <w:rFonts w:ascii="ＭＳ Ｐゴシック" w:eastAsia="ＭＳ Ｐゴシック" w:hAnsi="ＭＳ Ｐゴシック" w:hint="eastAsia"/>
          <w:sz w:val="22"/>
          <w:szCs w:val="22"/>
        </w:rPr>
        <w:t>(</w:t>
      </w:r>
      <w:r w:rsidRPr="00461A01">
        <w:rPr>
          <w:rFonts w:ascii="ＭＳ Ｐゴシック" w:eastAsia="ＭＳ Ｐゴシック" w:hAnsi="ＭＳ Ｐゴシック"/>
          <w:sz w:val="22"/>
          <w:szCs w:val="22"/>
        </w:rPr>
        <w:t>4)</w:t>
      </w:r>
      <w:r w:rsidRPr="00461A01">
        <w:rPr>
          <w:rFonts w:ascii="ＭＳ Ｐゴシック" w:eastAsia="ＭＳ Ｐゴシック" w:hAnsi="ＭＳ Ｐゴシック" w:hint="eastAsia"/>
          <w:sz w:val="22"/>
          <w:szCs w:val="22"/>
        </w:rPr>
        <w:t>漁業権は漁業を排他的に営む権利である。</w:t>
      </w:r>
    </w:p>
    <w:p w14:paraId="46BAA3FE" w14:textId="77777777" w:rsidR="00461A01" w:rsidRDefault="00461A01" w:rsidP="00DD3A87">
      <w:pPr>
        <w:pStyle w:val="a5"/>
        <w:ind w:firstLineChars="100" w:firstLine="251"/>
        <w:jc w:val="left"/>
        <w:rPr>
          <w:rFonts w:ascii="ＭＳ Ｐゴシック" w:eastAsia="ＭＳ Ｐゴシック" w:hAnsi="ＭＳ Ｐゴシック"/>
          <w:sz w:val="22"/>
          <w:szCs w:val="22"/>
        </w:rPr>
      </w:pPr>
      <w:r>
        <w:rPr>
          <w:rFonts w:hint="eastAsia"/>
          <w:sz w:val="22"/>
          <w:szCs w:val="22"/>
        </w:rPr>
        <w:t xml:space="preserve">　</w:t>
      </w:r>
      <w:r w:rsidRPr="00461A01">
        <w:rPr>
          <w:rFonts w:ascii="ＭＳ Ｐゴシック" w:eastAsia="ＭＳ Ｐゴシック" w:hAnsi="ＭＳ Ｐゴシック" w:hint="eastAsia"/>
          <w:sz w:val="22"/>
          <w:szCs w:val="22"/>
        </w:rPr>
        <w:t>漁業権は、漁業を排他的に営むことのできる権利であるので、漁場区域内において漁業</w:t>
      </w:r>
    </w:p>
    <w:p w14:paraId="7D6EED36" w14:textId="77777777" w:rsidR="00461A01" w:rsidRDefault="00461A01" w:rsidP="00DD3A87">
      <w:pPr>
        <w:pStyle w:val="a5"/>
        <w:ind w:firstLineChars="100" w:firstLine="251"/>
        <w:jc w:val="left"/>
        <w:rPr>
          <w:rFonts w:ascii="ＭＳ Ｐゴシック" w:eastAsia="ＭＳ Ｐゴシック" w:hAnsi="ＭＳ Ｐゴシック"/>
          <w:sz w:val="22"/>
          <w:szCs w:val="22"/>
        </w:rPr>
      </w:pPr>
      <w:r w:rsidRPr="00461A01">
        <w:rPr>
          <w:rFonts w:ascii="ＭＳ Ｐゴシック" w:eastAsia="ＭＳ Ｐゴシック" w:hAnsi="ＭＳ Ｐゴシック" w:hint="eastAsia"/>
          <w:sz w:val="22"/>
          <w:szCs w:val="22"/>
        </w:rPr>
        <w:t>権に基づかず同種の漁業が営まれれば、当該漁業を排除することができる(法第23条第1</w:t>
      </w:r>
    </w:p>
    <w:p w14:paraId="43D88D76" w14:textId="77777777" w:rsidR="00461A01" w:rsidRDefault="00461A01" w:rsidP="00DD3A87">
      <w:pPr>
        <w:pStyle w:val="a5"/>
        <w:ind w:firstLineChars="100" w:firstLine="251"/>
        <w:jc w:val="left"/>
        <w:rPr>
          <w:rFonts w:ascii="ＭＳ Ｐゴシック" w:eastAsia="ＭＳ Ｐゴシック" w:hAnsi="ＭＳ Ｐゴシック"/>
          <w:sz w:val="22"/>
          <w:szCs w:val="22"/>
        </w:rPr>
      </w:pPr>
      <w:r w:rsidRPr="00461A01">
        <w:rPr>
          <w:rFonts w:ascii="ＭＳ Ｐゴシック" w:eastAsia="ＭＳ Ｐゴシック" w:hAnsi="ＭＳ Ｐゴシック" w:hint="eastAsia"/>
          <w:sz w:val="22"/>
          <w:szCs w:val="22"/>
        </w:rPr>
        <w:t>項参照)。</w:t>
      </w:r>
    </w:p>
    <w:p w14:paraId="2B6C35A7" w14:textId="7140A49C" w:rsidR="004B77F4" w:rsidRDefault="00461A01" w:rsidP="00E44CC7">
      <w:pPr>
        <w:pStyle w:val="a5"/>
        <w:ind w:firstLineChars="100" w:firstLine="251"/>
        <w:jc w:val="left"/>
        <w:rPr>
          <w:sz w:val="22"/>
          <w:szCs w:val="22"/>
        </w:rPr>
      </w:pPr>
      <w:r w:rsidRPr="00461A01">
        <w:rPr>
          <w:rFonts w:hint="eastAsia"/>
          <w:sz w:val="22"/>
          <w:szCs w:val="22"/>
        </w:rPr>
        <w:t>このように、</w:t>
      </w:r>
      <w:r>
        <w:rPr>
          <w:rFonts w:hint="eastAsia"/>
          <w:sz w:val="22"/>
          <w:szCs w:val="22"/>
        </w:rPr>
        <w:t>「排他的」という表現が最初に使われた際には、</w:t>
      </w:r>
      <w:r w:rsidR="004B77F4">
        <w:rPr>
          <w:rFonts w:hint="eastAsia"/>
          <w:sz w:val="22"/>
          <w:szCs w:val="22"/>
        </w:rPr>
        <w:t>排斥</w:t>
      </w:r>
      <w:r>
        <w:rPr>
          <w:rFonts w:hint="eastAsia"/>
          <w:sz w:val="22"/>
          <w:szCs w:val="22"/>
        </w:rPr>
        <w:t>し得る対象は、「同種の漁業」しかも「漁業権に基づかずに営まれている同種の漁業」に限定されて</w:t>
      </w:r>
      <w:r>
        <w:rPr>
          <w:rFonts w:hint="eastAsia"/>
          <w:sz w:val="22"/>
          <w:szCs w:val="22"/>
        </w:rPr>
        <w:lastRenderedPageBreak/>
        <w:t>いたのです。ところが、その後、「排他的」の意味が次第に拡大解釈され、今では、</w:t>
      </w:r>
      <w:r w:rsidR="00E44CC7">
        <w:rPr>
          <w:rFonts w:hint="eastAsia"/>
          <w:sz w:val="22"/>
          <w:szCs w:val="22"/>
        </w:rPr>
        <w:t>水産庁によってさえ</w:t>
      </w:r>
      <w:r>
        <w:rPr>
          <w:rFonts w:hint="eastAsia"/>
          <w:sz w:val="22"/>
          <w:szCs w:val="22"/>
        </w:rPr>
        <w:t>対象の限定なしに使われるに至ったと解釈するほかありません。</w:t>
      </w:r>
    </w:p>
    <w:p w14:paraId="57F7E344" w14:textId="2198B65D" w:rsidR="00ED1151" w:rsidRDefault="00ED1151" w:rsidP="00E44CC7">
      <w:pPr>
        <w:pStyle w:val="a5"/>
        <w:ind w:firstLineChars="100" w:firstLine="251"/>
        <w:jc w:val="left"/>
        <w:rPr>
          <w:sz w:val="22"/>
          <w:szCs w:val="22"/>
        </w:rPr>
      </w:pPr>
      <w:r>
        <w:rPr>
          <w:rFonts w:hint="eastAsia"/>
          <w:sz w:val="22"/>
          <w:szCs w:val="22"/>
        </w:rPr>
        <w:t>上掲引用文に記されている漁業法第23条第1項も、「漁業権は、物権とみな</w:t>
      </w:r>
      <w:r w:rsidR="007821F8">
        <w:rPr>
          <w:rFonts w:hint="eastAsia"/>
          <w:sz w:val="22"/>
          <w:szCs w:val="22"/>
        </w:rPr>
        <w:t>」</w:t>
      </w:r>
      <w:r>
        <w:rPr>
          <w:rFonts w:hint="eastAsia"/>
          <w:sz w:val="22"/>
          <w:szCs w:val="22"/>
        </w:rPr>
        <w:t>すとの規定であり、漁業権が物権的権利であることの根拠にはなっても「排他的権利」であることの根拠にはなりません。</w:t>
      </w:r>
    </w:p>
    <w:p w14:paraId="620AF0A2" w14:textId="0823DEA8" w:rsidR="00461A01" w:rsidRDefault="004B77F4" w:rsidP="00DD3A87">
      <w:pPr>
        <w:pStyle w:val="a5"/>
        <w:ind w:firstLineChars="100" w:firstLine="251"/>
        <w:jc w:val="left"/>
        <w:rPr>
          <w:sz w:val="22"/>
          <w:szCs w:val="22"/>
        </w:rPr>
      </w:pPr>
      <w:r>
        <w:rPr>
          <w:rFonts w:hint="eastAsia"/>
          <w:sz w:val="22"/>
          <w:szCs w:val="22"/>
        </w:rPr>
        <w:t>漁業権が排斥し得る権利・利益は</w:t>
      </w:r>
      <w:r w:rsidR="00876B21">
        <w:rPr>
          <w:rFonts w:hint="eastAsia"/>
          <w:sz w:val="22"/>
          <w:szCs w:val="22"/>
        </w:rPr>
        <w:t>、</w:t>
      </w:r>
      <w:r>
        <w:rPr>
          <w:rFonts w:hint="eastAsia"/>
          <w:sz w:val="22"/>
          <w:szCs w:val="22"/>
        </w:rPr>
        <w:t>「同種の漁業」、より</w:t>
      </w:r>
      <w:r w:rsidR="00876B21">
        <w:rPr>
          <w:rFonts w:hint="eastAsia"/>
          <w:sz w:val="22"/>
          <w:szCs w:val="22"/>
        </w:rPr>
        <w:t>正確</w:t>
      </w:r>
      <w:r>
        <w:rPr>
          <w:rFonts w:hint="eastAsia"/>
          <w:sz w:val="22"/>
          <w:szCs w:val="22"/>
        </w:rPr>
        <w:t>に言えば「</w:t>
      </w:r>
      <w:r w:rsidR="00E44CC7">
        <w:rPr>
          <w:rFonts w:hint="eastAsia"/>
          <w:sz w:val="22"/>
          <w:szCs w:val="22"/>
        </w:rPr>
        <w:t>面的かつ</w:t>
      </w:r>
      <w:r w:rsidR="00876B21">
        <w:rPr>
          <w:rFonts w:hint="eastAsia"/>
          <w:sz w:val="22"/>
          <w:szCs w:val="22"/>
        </w:rPr>
        <w:t>立</w:t>
      </w:r>
      <w:r w:rsidR="00E44CC7">
        <w:rPr>
          <w:rFonts w:hint="eastAsia"/>
          <w:sz w:val="22"/>
          <w:szCs w:val="22"/>
        </w:rPr>
        <w:t>体的に同一の水域において同一</w:t>
      </w:r>
      <w:r w:rsidR="006E0520">
        <w:rPr>
          <w:rFonts w:hint="eastAsia"/>
          <w:sz w:val="22"/>
          <w:szCs w:val="22"/>
        </w:rPr>
        <w:t>の</w:t>
      </w:r>
      <w:r>
        <w:rPr>
          <w:rFonts w:hint="eastAsia"/>
          <w:sz w:val="22"/>
          <w:szCs w:val="22"/>
        </w:rPr>
        <w:t>魚種を対象とする</w:t>
      </w:r>
      <w:r w:rsidR="00876B21">
        <w:rPr>
          <w:rFonts w:hint="eastAsia"/>
          <w:sz w:val="22"/>
          <w:szCs w:val="22"/>
        </w:rPr>
        <w:t>漁業</w:t>
      </w:r>
      <w:r>
        <w:rPr>
          <w:rFonts w:hint="eastAsia"/>
          <w:sz w:val="22"/>
          <w:szCs w:val="22"/>
        </w:rPr>
        <w:t>」</w:t>
      </w:r>
      <w:r w:rsidR="00E44CC7">
        <w:rPr>
          <w:rFonts w:hint="eastAsia"/>
          <w:sz w:val="22"/>
          <w:szCs w:val="22"/>
        </w:rPr>
        <w:t>に限られる</w:t>
      </w:r>
      <w:r>
        <w:rPr>
          <w:rFonts w:hint="eastAsia"/>
          <w:sz w:val="22"/>
          <w:szCs w:val="22"/>
        </w:rPr>
        <w:t>と思われ</w:t>
      </w:r>
      <w:r w:rsidR="006E0520">
        <w:rPr>
          <w:rFonts w:hint="eastAsia"/>
          <w:sz w:val="22"/>
          <w:szCs w:val="22"/>
        </w:rPr>
        <w:t>ま</w:t>
      </w:r>
      <w:r>
        <w:rPr>
          <w:rFonts w:hint="eastAsia"/>
          <w:sz w:val="22"/>
          <w:szCs w:val="22"/>
        </w:rPr>
        <w:t>す。</w:t>
      </w:r>
    </w:p>
    <w:p w14:paraId="48FC6726" w14:textId="0AE65770" w:rsidR="00461A01" w:rsidRDefault="00461A01" w:rsidP="00DD3A87">
      <w:pPr>
        <w:pStyle w:val="a5"/>
        <w:ind w:firstLineChars="100" w:firstLine="251"/>
        <w:jc w:val="left"/>
        <w:rPr>
          <w:sz w:val="22"/>
          <w:szCs w:val="22"/>
        </w:rPr>
      </w:pPr>
      <w:r>
        <w:rPr>
          <w:rFonts w:hint="eastAsia"/>
          <w:sz w:val="22"/>
          <w:szCs w:val="22"/>
        </w:rPr>
        <w:t>以上のことは、10月22日に、熊本</w:t>
      </w:r>
      <w:r w:rsidR="00480905">
        <w:rPr>
          <w:rFonts w:hint="eastAsia"/>
          <w:sz w:val="22"/>
          <w:szCs w:val="22"/>
        </w:rPr>
        <w:t>一規</w:t>
      </w:r>
      <w:r>
        <w:rPr>
          <w:rFonts w:hint="eastAsia"/>
          <w:sz w:val="22"/>
          <w:szCs w:val="22"/>
        </w:rPr>
        <w:t>明治学院大学名誉教授が水産庁</w:t>
      </w:r>
      <w:r w:rsidR="004B77F4">
        <w:rPr>
          <w:rFonts w:hint="eastAsia"/>
          <w:sz w:val="22"/>
          <w:szCs w:val="22"/>
        </w:rPr>
        <w:t>の</w:t>
      </w:r>
      <w:r>
        <w:rPr>
          <w:rFonts w:hint="eastAsia"/>
          <w:sz w:val="22"/>
          <w:szCs w:val="22"/>
        </w:rPr>
        <w:t>管理調整課</w:t>
      </w:r>
      <w:r w:rsidR="004B77F4">
        <w:rPr>
          <w:rFonts w:hint="eastAsia"/>
          <w:sz w:val="22"/>
          <w:szCs w:val="22"/>
        </w:rPr>
        <w:t>等</w:t>
      </w:r>
      <w:r>
        <w:rPr>
          <w:rFonts w:hint="eastAsia"/>
          <w:sz w:val="22"/>
          <w:szCs w:val="22"/>
        </w:rPr>
        <w:t>に連絡して確認されたことです。</w:t>
      </w:r>
      <w:r w:rsidR="00E44CC7">
        <w:rPr>
          <w:rFonts w:hint="eastAsia"/>
          <w:sz w:val="22"/>
          <w:szCs w:val="22"/>
        </w:rPr>
        <w:t>水産庁は、同教授の見解に同意され、内部的に検討すると回答されたそうです。</w:t>
      </w:r>
    </w:p>
    <w:p w14:paraId="23A8159D" w14:textId="1D02585D" w:rsidR="00E44CC7" w:rsidRDefault="004B77F4" w:rsidP="00E44CC7">
      <w:pPr>
        <w:pStyle w:val="a5"/>
        <w:ind w:firstLineChars="100" w:firstLine="251"/>
        <w:jc w:val="left"/>
        <w:rPr>
          <w:sz w:val="22"/>
          <w:szCs w:val="22"/>
        </w:rPr>
      </w:pPr>
      <w:r>
        <w:rPr>
          <w:rFonts w:hint="eastAsia"/>
          <w:sz w:val="22"/>
          <w:szCs w:val="22"/>
        </w:rPr>
        <w:t>そこで、以下、質問します。</w:t>
      </w:r>
    </w:p>
    <w:p w14:paraId="0961F1B4" w14:textId="400BBBA8" w:rsidR="004B77F4" w:rsidRPr="00876B21" w:rsidRDefault="00E44CC7" w:rsidP="00B411F6">
      <w:pPr>
        <w:pStyle w:val="a5"/>
        <w:ind w:firstLineChars="100" w:firstLine="271"/>
        <w:jc w:val="left"/>
        <w:rPr>
          <w:rFonts w:ascii="ＭＳ Ｐゴシック" w:eastAsia="ＭＳ Ｐゴシック" w:hAnsi="ＭＳ Ｐゴシック"/>
        </w:rPr>
      </w:pPr>
      <w:r w:rsidRPr="00876B21">
        <w:rPr>
          <w:rFonts w:ascii="ＭＳ Ｐゴシック" w:eastAsia="ＭＳ Ｐゴシック" w:hAnsi="ＭＳ Ｐゴシック" w:hint="eastAsia"/>
        </w:rPr>
        <w:t>Q</w:t>
      </w:r>
      <w:r w:rsidRPr="00876B21">
        <w:rPr>
          <w:rFonts w:ascii="ＭＳ Ｐゴシック" w:eastAsia="ＭＳ Ｐゴシック" w:hAnsi="ＭＳ Ｐゴシック"/>
        </w:rPr>
        <w:t>1</w:t>
      </w:r>
      <w:r w:rsidR="004B77F4" w:rsidRPr="00876B21">
        <w:rPr>
          <w:rFonts w:ascii="ＭＳ Ｐゴシック" w:eastAsia="ＭＳ Ｐゴシック" w:hAnsi="ＭＳ Ｐゴシック" w:hint="eastAsia"/>
        </w:rPr>
        <w:t>．山口県は、漁業権が排斥し得る権利・利益を如何に考えておられるのか。</w:t>
      </w:r>
    </w:p>
    <w:p w14:paraId="6D002941" w14:textId="060E00D4" w:rsidR="004B77F4" w:rsidRDefault="00E44CC7" w:rsidP="004B77F4">
      <w:pPr>
        <w:pStyle w:val="a5"/>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26BEF6A0" w14:textId="77777777" w:rsidR="001E3639" w:rsidRDefault="001E3639" w:rsidP="004B77F4">
      <w:pPr>
        <w:pStyle w:val="a5"/>
        <w:jc w:val="left"/>
        <w:rPr>
          <w:b/>
          <w:bCs/>
        </w:rPr>
      </w:pPr>
      <w:r w:rsidRPr="001E3639">
        <w:rPr>
          <w:rFonts w:hint="eastAsia"/>
          <w:b/>
          <w:bCs/>
        </w:rPr>
        <w:t>Ⅱ．</w:t>
      </w:r>
      <w:r>
        <w:rPr>
          <w:rFonts w:hint="eastAsia"/>
          <w:b/>
          <w:bCs/>
        </w:rPr>
        <w:t>一般海域占用許可の利害関係人を「排他独占的権利」に限定することにつ</w:t>
      </w:r>
    </w:p>
    <w:p w14:paraId="62427305" w14:textId="1BB26AFC" w:rsidR="00E44CC7" w:rsidRPr="001E3639" w:rsidRDefault="001E3639" w:rsidP="001E3639">
      <w:pPr>
        <w:pStyle w:val="a5"/>
        <w:ind w:firstLineChars="100" w:firstLine="272"/>
        <w:jc w:val="left"/>
        <w:rPr>
          <w:b/>
          <w:bCs/>
        </w:rPr>
      </w:pPr>
      <w:r>
        <w:rPr>
          <w:rFonts w:hint="eastAsia"/>
          <w:b/>
          <w:bCs/>
        </w:rPr>
        <w:t>いて</w:t>
      </w:r>
    </w:p>
    <w:p w14:paraId="55463EE1" w14:textId="33FD07F9" w:rsidR="001E3639" w:rsidRPr="00876B21" w:rsidRDefault="001E3639" w:rsidP="001E3639">
      <w:pPr>
        <w:pStyle w:val="a5"/>
        <w:jc w:val="left"/>
        <w:rPr>
          <w:sz w:val="22"/>
          <w:szCs w:val="22"/>
        </w:rPr>
      </w:pPr>
      <w:r w:rsidRPr="00876B21">
        <w:rPr>
          <w:rFonts w:hint="eastAsia"/>
          <w:sz w:val="22"/>
          <w:szCs w:val="22"/>
        </w:rPr>
        <w:t xml:space="preserve">　</w:t>
      </w:r>
      <w:r w:rsidR="00876B21" w:rsidRPr="00876B21">
        <w:rPr>
          <w:rFonts w:hint="eastAsia"/>
          <w:sz w:val="22"/>
          <w:szCs w:val="22"/>
        </w:rPr>
        <w:t>山口県は、</w:t>
      </w:r>
      <w:r w:rsidRPr="00876B21">
        <w:rPr>
          <w:rFonts w:hint="eastAsia"/>
          <w:sz w:val="22"/>
          <w:szCs w:val="22"/>
        </w:rPr>
        <w:t>一般海域占用許可の利害関係人を「排他独占的権利」</w:t>
      </w:r>
      <w:r w:rsidR="00876B21">
        <w:rPr>
          <w:rFonts w:hint="eastAsia"/>
          <w:sz w:val="22"/>
          <w:szCs w:val="22"/>
        </w:rPr>
        <w:t>、具体的には、共同漁業権の権利に限定されています。</w:t>
      </w:r>
    </w:p>
    <w:p w14:paraId="130564DD" w14:textId="13807AF5" w:rsidR="00876B21" w:rsidRDefault="00ED1151" w:rsidP="00876B21">
      <w:pPr>
        <w:pStyle w:val="a5"/>
        <w:ind w:firstLineChars="100" w:firstLine="251"/>
        <w:jc w:val="left"/>
        <w:rPr>
          <w:sz w:val="22"/>
          <w:szCs w:val="22"/>
        </w:rPr>
      </w:pPr>
      <w:r>
        <w:rPr>
          <w:rFonts w:hint="eastAsia"/>
          <w:sz w:val="22"/>
          <w:szCs w:val="22"/>
        </w:rPr>
        <w:t>しかし、</w:t>
      </w:r>
      <w:r w:rsidR="00876B21">
        <w:rPr>
          <w:rFonts w:hint="eastAsia"/>
          <w:sz w:val="22"/>
          <w:szCs w:val="22"/>
        </w:rPr>
        <w:t>その</w:t>
      </w:r>
      <w:r>
        <w:rPr>
          <w:rFonts w:hint="eastAsia"/>
          <w:sz w:val="22"/>
          <w:szCs w:val="22"/>
        </w:rPr>
        <w:t>ように限定できる</w:t>
      </w:r>
      <w:r w:rsidR="00876B21">
        <w:rPr>
          <w:rFonts w:hint="eastAsia"/>
          <w:sz w:val="22"/>
          <w:szCs w:val="22"/>
        </w:rPr>
        <w:t>法的根拠は全くないこと、条例にも全く規定がないことは、山口県自身、認められています。</w:t>
      </w:r>
    </w:p>
    <w:p w14:paraId="6098AAB5" w14:textId="42F9D342" w:rsidR="00876B21" w:rsidRDefault="00876B21" w:rsidP="00876B21">
      <w:pPr>
        <w:pStyle w:val="a5"/>
        <w:ind w:firstLineChars="100" w:firstLine="251"/>
        <w:jc w:val="left"/>
        <w:rPr>
          <w:sz w:val="22"/>
          <w:szCs w:val="22"/>
        </w:rPr>
      </w:pPr>
      <w:r w:rsidRPr="00876B21">
        <w:rPr>
          <w:rFonts w:hint="eastAsia"/>
          <w:sz w:val="22"/>
          <w:szCs w:val="22"/>
        </w:rPr>
        <w:t>ただ、その理由として「ボーリング調査が排他独占的に占用区域を使用するため、占用区域内の排他独占的権利</w:t>
      </w:r>
      <w:r w:rsidR="00ED1151">
        <w:rPr>
          <w:rFonts w:hint="eastAsia"/>
          <w:sz w:val="22"/>
          <w:szCs w:val="22"/>
        </w:rPr>
        <w:t>（共同漁業権）</w:t>
      </w:r>
      <w:r w:rsidRPr="00876B21">
        <w:rPr>
          <w:rFonts w:hint="eastAsia"/>
          <w:sz w:val="22"/>
          <w:szCs w:val="22"/>
        </w:rPr>
        <w:t>とボーリング調査は相容れないから」</w:t>
      </w:r>
      <w:r w:rsidR="00ED1151">
        <w:rPr>
          <w:rFonts w:hint="eastAsia"/>
          <w:sz w:val="22"/>
          <w:szCs w:val="22"/>
        </w:rPr>
        <w:t>と説明されています。</w:t>
      </w:r>
    </w:p>
    <w:p w14:paraId="54371E51" w14:textId="43CE160E" w:rsidR="00ED1151" w:rsidRDefault="00ED1151" w:rsidP="00876B21">
      <w:pPr>
        <w:pStyle w:val="a5"/>
        <w:ind w:firstLineChars="100" w:firstLine="251"/>
        <w:jc w:val="left"/>
        <w:rPr>
          <w:sz w:val="22"/>
          <w:szCs w:val="22"/>
        </w:rPr>
      </w:pPr>
      <w:r>
        <w:rPr>
          <w:rFonts w:hint="eastAsia"/>
          <w:sz w:val="22"/>
          <w:szCs w:val="22"/>
        </w:rPr>
        <w:t>しかし、この説明は、共同漁業権が漁場区域を排他独占的に使用するとの上記誤解に基づくものであり、共同漁業権が</w:t>
      </w:r>
      <w:bookmarkStart w:id="0" w:name="_Hlk54287331"/>
      <w:r>
        <w:rPr>
          <w:rFonts w:hint="eastAsia"/>
          <w:sz w:val="22"/>
          <w:szCs w:val="22"/>
        </w:rPr>
        <w:t>共同漁業権以外のあらゆる権利・利益</w:t>
      </w:r>
      <w:r w:rsidR="008E5BF9">
        <w:rPr>
          <w:rFonts w:hint="eastAsia"/>
          <w:sz w:val="22"/>
          <w:szCs w:val="22"/>
        </w:rPr>
        <w:t>と並存可能</w:t>
      </w:r>
      <w:bookmarkEnd w:id="0"/>
      <w:r w:rsidR="008E5BF9">
        <w:rPr>
          <w:rFonts w:hint="eastAsia"/>
          <w:sz w:val="22"/>
          <w:szCs w:val="22"/>
        </w:rPr>
        <w:t>である</w:t>
      </w:r>
      <w:r>
        <w:rPr>
          <w:rFonts w:hint="eastAsia"/>
          <w:sz w:val="22"/>
          <w:szCs w:val="22"/>
        </w:rPr>
        <w:t>以上、理由としても成り立ちません。</w:t>
      </w:r>
    </w:p>
    <w:p w14:paraId="69BE3C26" w14:textId="77777777" w:rsidR="008E5BF9" w:rsidRDefault="008E5BF9" w:rsidP="008E5BF9">
      <w:pPr>
        <w:pStyle w:val="a5"/>
        <w:ind w:firstLineChars="100" w:firstLine="251"/>
        <w:jc w:val="left"/>
        <w:rPr>
          <w:sz w:val="22"/>
          <w:szCs w:val="22"/>
        </w:rPr>
      </w:pPr>
      <w:r>
        <w:rPr>
          <w:rFonts w:hint="eastAsia"/>
          <w:sz w:val="22"/>
          <w:szCs w:val="22"/>
        </w:rPr>
        <w:t>もちろん、</w:t>
      </w:r>
      <w:r w:rsidR="000D21B9">
        <w:rPr>
          <w:rFonts w:hint="eastAsia"/>
          <w:sz w:val="22"/>
          <w:szCs w:val="22"/>
        </w:rPr>
        <w:t>海面を使用する事業が海面に存する権利を侵害して</w:t>
      </w:r>
      <w:r>
        <w:rPr>
          <w:rFonts w:hint="eastAsia"/>
          <w:sz w:val="22"/>
          <w:szCs w:val="22"/>
        </w:rPr>
        <w:t>損失が生じる</w:t>
      </w:r>
      <w:r w:rsidR="000D21B9">
        <w:rPr>
          <w:rFonts w:hint="eastAsia"/>
          <w:sz w:val="22"/>
          <w:szCs w:val="22"/>
        </w:rPr>
        <w:t>場合</w:t>
      </w:r>
      <w:r>
        <w:rPr>
          <w:rFonts w:hint="eastAsia"/>
          <w:sz w:val="22"/>
          <w:szCs w:val="22"/>
        </w:rPr>
        <w:t>には</w:t>
      </w:r>
      <w:r w:rsidR="000D21B9">
        <w:rPr>
          <w:rFonts w:hint="eastAsia"/>
          <w:sz w:val="22"/>
          <w:szCs w:val="22"/>
        </w:rPr>
        <w:t>、損失補償を支払って権利者の同意</w:t>
      </w:r>
      <w:r>
        <w:rPr>
          <w:rFonts w:hint="eastAsia"/>
          <w:sz w:val="22"/>
          <w:szCs w:val="22"/>
        </w:rPr>
        <w:t>を</w:t>
      </w:r>
      <w:r w:rsidR="000D21B9">
        <w:rPr>
          <w:rFonts w:hint="eastAsia"/>
          <w:sz w:val="22"/>
          <w:szCs w:val="22"/>
        </w:rPr>
        <w:t>得ない限り、事業実施は違法に当たります。</w:t>
      </w:r>
    </w:p>
    <w:p w14:paraId="67482D73" w14:textId="51B797C4" w:rsidR="008E5BF9" w:rsidRDefault="008E5BF9" w:rsidP="00876B21">
      <w:pPr>
        <w:pStyle w:val="a5"/>
        <w:ind w:firstLineChars="100" w:firstLine="251"/>
        <w:jc w:val="left"/>
        <w:rPr>
          <w:sz w:val="22"/>
          <w:szCs w:val="22"/>
        </w:rPr>
      </w:pPr>
      <w:r>
        <w:rPr>
          <w:rFonts w:hint="eastAsia"/>
          <w:sz w:val="22"/>
          <w:szCs w:val="22"/>
        </w:rPr>
        <w:t>共同漁業権も</w:t>
      </w:r>
      <w:r w:rsidR="00480905">
        <w:rPr>
          <w:rFonts w:hint="eastAsia"/>
          <w:sz w:val="22"/>
          <w:szCs w:val="22"/>
        </w:rPr>
        <w:t>祝島漁民の</w:t>
      </w:r>
      <w:r w:rsidR="009B4263">
        <w:rPr>
          <w:rFonts w:hint="eastAsia"/>
          <w:sz w:val="22"/>
          <w:szCs w:val="22"/>
        </w:rPr>
        <w:t>持つ</w:t>
      </w:r>
      <w:r w:rsidR="006E0520">
        <w:rPr>
          <w:rFonts w:hint="eastAsia"/>
          <w:sz w:val="22"/>
          <w:szCs w:val="22"/>
        </w:rPr>
        <w:t>「慣習法上の公共用物使用権」も、</w:t>
      </w:r>
      <w:r>
        <w:rPr>
          <w:rFonts w:hint="eastAsia"/>
          <w:sz w:val="22"/>
          <w:szCs w:val="22"/>
        </w:rPr>
        <w:t>海面を排他独占的に</w:t>
      </w:r>
      <w:r w:rsidR="006E0520">
        <w:rPr>
          <w:rFonts w:hint="eastAsia"/>
          <w:sz w:val="22"/>
          <w:szCs w:val="22"/>
        </w:rPr>
        <w:t>占用する権利</w:t>
      </w:r>
      <w:r>
        <w:rPr>
          <w:rFonts w:hint="eastAsia"/>
          <w:sz w:val="22"/>
          <w:szCs w:val="22"/>
        </w:rPr>
        <w:t>では</w:t>
      </w:r>
      <w:r w:rsidR="006E0520">
        <w:rPr>
          <w:rFonts w:hint="eastAsia"/>
          <w:sz w:val="22"/>
          <w:szCs w:val="22"/>
        </w:rPr>
        <w:t>ありません。また、権利侵害に伴う</w:t>
      </w:r>
      <w:r>
        <w:rPr>
          <w:rFonts w:hint="eastAsia"/>
          <w:sz w:val="22"/>
          <w:szCs w:val="22"/>
        </w:rPr>
        <w:t>損失補償が</w:t>
      </w:r>
      <w:r w:rsidR="006E0520">
        <w:rPr>
          <w:rFonts w:hint="eastAsia"/>
          <w:sz w:val="22"/>
          <w:szCs w:val="22"/>
        </w:rPr>
        <w:t>支払われ</w:t>
      </w:r>
      <w:r>
        <w:rPr>
          <w:rFonts w:hint="eastAsia"/>
          <w:sz w:val="22"/>
          <w:szCs w:val="22"/>
        </w:rPr>
        <w:t>なければ</w:t>
      </w:r>
      <w:r w:rsidR="006E0520">
        <w:rPr>
          <w:rFonts w:hint="eastAsia"/>
          <w:sz w:val="22"/>
          <w:szCs w:val="22"/>
        </w:rPr>
        <w:t>ボーリング調査が</w:t>
      </w:r>
      <w:r>
        <w:rPr>
          <w:rFonts w:hint="eastAsia"/>
          <w:sz w:val="22"/>
          <w:szCs w:val="22"/>
        </w:rPr>
        <w:t>違法</w:t>
      </w:r>
      <w:r w:rsidR="00480905">
        <w:rPr>
          <w:rFonts w:hint="eastAsia"/>
          <w:sz w:val="22"/>
          <w:szCs w:val="22"/>
        </w:rPr>
        <w:t>事業</w:t>
      </w:r>
      <w:r>
        <w:rPr>
          <w:rFonts w:hint="eastAsia"/>
          <w:sz w:val="22"/>
          <w:szCs w:val="22"/>
        </w:rPr>
        <w:t>になる</w:t>
      </w:r>
      <w:r w:rsidR="006E0520">
        <w:rPr>
          <w:rFonts w:hint="eastAsia"/>
          <w:sz w:val="22"/>
          <w:szCs w:val="22"/>
        </w:rPr>
        <w:t>点も全く同じです。</w:t>
      </w:r>
    </w:p>
    <w:p w14:paraId="1B4BCE32" w14:textId="6321836F" w:rsidR="006E0520" w:rsidRDefault="006E0520" w:rsidP="006E0520">
      <w:pPr>
        <w:pStyle w:val="a5"/>
        <w:ind w:firstLineChars="100" w:firstLine="251"/>
        <w:jc w:val="left"/>
        <w:rPr>
          <w:sz w:val="22"/>
          <w:szCs w:val="22"/>
        </w:rPr>
      </w:pPr>
      <w:r>
        <w:rPr>
          <w:rFonts w:hint="eastAsia"/>
          <w:sz w:val="22"/>
          <w:szCs w:val="22"/>
        </w:rPr>
        <w:t>したがって、利害関係人に共同漁業権者のみを含め、公共用物使用権の権利者を含めない根拠は全くありません。</w:t>
      </w:r>
    </w:p>
    <w:p w14:paraId="5D136C98" w14:textId="3A635093" w:rsidR="00F3693F" w:rsidRDefault="00F3693F" w:rsidP="00876B21">
      <w:pPr>
        <w:pStyle w:val="a5"/>
        <w:ind w:firstLineChars="100" w:firstLine="251"/>
        <w:jc w:val="left"/>
        <w:rPr>
          <w:sz w:val="22"/>
          <w:szCs w:val="22"/>
        </w:rPr>
      </w:pPr>
      <w:r>
        <w:rPr>
          <w:rFonts w:hint="eastAsia"/>
          <w:sz w:val="22"/>
          <w:szCs w:val="22"/>
        </w:rPr>
        <w:t>そこで、以下、質問します。</w:t>
      </w:r>
    </w:p>
    <w:p w14:paraId="165AA457" w14:textId="77777777" w:rsidR="00B411F6" w:rsidRDefault="00F3693F" w:rsidP="00B411F6">
      <w:pPr>
        <w:pStyle w:val="a5"/>
        <w:ind w:leftChars="15" w:left="36" w:firstLineChars="100" w:firstLine="271"/>
        <w:jc w:val="left"/>
        <w:rPr>
          <w:rFonts w:ascii="ＭＳ Ｐゴシック" w:eastAsia="ＭＳ Ｐゴシック" w:hAnsi="ＭＳ Ｐゴシック"/>
        </w:rPr>
      </w:pPr>
      <w:r w:rsidRPr="00876B21">
        <w:rPr>
          <w:rFonts w:ascii="ＭＳ Ｐゴシック" w:eastAsia="ＭＳ Ｐゴシック" w:hAnsi="ＭＳ Ｐゴシック" w:hint="eastAsia"/>
        </w:rPr>
        <w:t>Q</w:t>
      </w:r>
      <w:r>
        <w:rPr>
          <w:rFonts w:ascii="ＭＳ Ｐゴシック" w:eastAsia="ＭＳ Ｐゴシック" w:hAnsi="ＭＳ Ｐゴシック" w:hint="eastAsia"/>
        </w:rPr>
        <w:t>２</w:t>
      </w:r>
      <w:r w:rsidRPr="00876B21">
        <w:rPr>
          <w:rFonts w:ascii="ＭＳ Ｐゴシック" w:eastAsia="ＭＳ Ｐゴシック" w:hAnsi="ＭＳ Ｐゴシック" w:hint="eastAsia"/>
        </w:rPr>
        <w:t>．</w:t>
      </w:r>
      <w:r>
        <w:rPr>
          <w:rFonts w:ascii="ＭＳ Ｐゴシック" w:eastAsia="ＭＳ Ｐゴシック" w:hAnsi="ＭＳ Ｐゴシック" w:hint="eastAsia"/>
        </w:rPr>
        <w:t>行政</w:t>
      </w:r>
      <w:r w:rsidR="00423965">
        <w:rPr>
          <w:rFonts w:ascii="ＭＳ Ｐゴシック" w:eastAsia="ＭＳ Ｐゴシック" w:hAnsi="ＭＳ Ｐゴシック" w:hint="eastAsia"/>
        </w:rPr>
        <w:t>行為</w:t>
      </w:r>
      <w:r>
        <w:rPr>
          <w:rFonts w:ascii="ＭＳ Ｐゴシック" w:eastAsia="ＭＳ Ｐゴシック" w:hAnsi="ＭＳ Ｐゴシック" w:hint="eastAsia"/>
        </w:rPr>
        <w:t>には法的根拠が必ず必要と思われるが、山口県は、法的根拠</w:t>
      </w:r>
      <w:r w:rsidR="000D21B9">
        <w:rPr>
          <w:rFonts w:ascii="ＭＳ Ｐゴシック" w:eastAsia="ＭＳ Ｐゴシック" w:hAnsi="ＭＳ Ｐゴシック" w:hint="eastAsia"/>
        </w:rPr>
        <w:t>がない</w:t>
      </w:r>
    </w:p>
    <w:p w14:paraId="1954A8B3" w14:textId="77777777" w:rsidR="00B411F6" w:rsidRDefault="000D21B9" w:rsidP="00B411F6">
      <w:pPr>
        <w:pStyle w:val="a5"/>
        <w:ind w:leftChars="15" w:left="36" w:firstLineChars="200" w:firstLine="542"/>
        <w:jc w:val="left"/>
        <w:rPr>
          <w:rFonts w:ascii="ＭＳ Ｐゴシック" w:eastAsia="ＭＳ Ｐゴシック" w:hAnsi="ＭＳ Ｐゴシック"/>
        </w:rPr>
      </w:pPr>
      <w:r>
        <w:rPr>
          <w:rFonts w:ascii="ＭＳ Ｐゴシック" w:eastAsia="ＭＳ Ｐゴシック" w:hAnsi="ＭＳ Ｐゴシック" w:hint="eastAsia"/>
        </w:rPr>
        <w:t>のに</w:t>
      </w:r>
      <w:r w:rsidR="00F3693F">
        <w:rPr>
          <w:rFonts w:ascii="ＭＳ Ｐゴシック" w:eastAsia="ＭＳ Ｐゴシック" w:hAnsi="ＭＳ Ｐゴシック" w:hint="eastAsia"/>
        </w:rPr>
        <w:t>「運用してきたから」を理由として</w:t>
      </w:r>
      <w:r w:rsidR="00423965">
        <w:rPr>
          <w:rFonts w:ascii="ＭＳ Ｐゴシック" w:eastAsia="ＭＳ Ｐゴシック" w:hAnsi="ＭＳ Ｐゴシック" w:hint="eastAsia"/>
        </w:rPr>
        <w:t>行政行為を行なっておられる</w:t>
      </w:r>
      <w:r w:rsidR="00F3693F">
        <w:rPr>
          <w:rFonts w:ascii="ＭＳ Ｐゴシック" w:eastAsia="ＭＳ Ｐゴシック" w:hAnsi="ＭＳ Ｐゴシック" w:hint="eastAsia"/>
        </w:rPr>
        <w:t>のか。</w:t>
      </w:r>
      <w:r w:rsidR="00423965">
        <w:rPr>
          <w:rFonts w:ascii="ＭＳ Ｐゴシック" w:eastAsia="ＭＳ Ｐゴシック" w:hAnsi="ＭＳ Ｐゴシック" w:hint="eastAsia"/>
        </w:rPr>
        <w:t>そうだとす</w:t>
      </w:r>
    </w:p>
    <w:p w14:paraId="6F97DB61" w14:textId="2E5F4E89" w:rsidR="00F3693F" w:rsidRDefault="00423965" w:rsidP="00B411F6">
      <w:pPr>
        <w:pStyle w:val="a5"/>
        <w:ind w:leftChars="15" w:left="36" w:firstLineChars="200" w:firstLine="542"/>
        <w:jc w:val="left"/>
        <w:rPr>
          <w:rFonts w:ascii="ＭＳ Ｐゴシック" w:eastAsia="ＭＳ Ｐゴシック" w:hAnsi="ＭＳ Ｐゴシック"/>
        </w:rPr>
      </w:pPr>
      <w:r>
        <w:rPr>
          <w:rFonts w:ascii="ＭＳ Ｐゴシック" w:eastAsia="ＭＳ Ｐゴシック" w:hAnsi="ＭＳ Ｐゴシック" w:hint="eastAsia"/>
        </w:rPr>
        <w:t>れば、本末転倒で</w:t>
      </w:r>
      <w:r w:rsidR="000D21B9">
        <w:rPr>
          <w:rFonts w:ascii="ＭＳ Ｐゴシック" w:eastAsia="ＭＳ Ｐゴシック" w:hAnsi="ＭＳ Ｐゴシック" w:hint="eastAsia"/>
        </w:rPr>
        <w:t>あるばかりか、違法行為にあたるので</w:t>
      </w:r>
      <w:r>
        <w:rPr>
          <w:rFonts w:ascii="ＭＳ Ｐゴシック" w:eastAsia="ＭＳ Ｐゴシック" w:hAnsi="ＭＳ Ｐゴシック" w:hint="eastAsia"/>
        </w:rPr>
        <w:t>はないか。</w:t>
      </w:r>
    </w:p>
    <w:p w14:paraId="1EFF8446" w14:textId="1A5E2F30" w:rsidR="00423965" w:rsidRDefault="00423965" w:rsidP="00B411F6">
      <w:pPr>
        <w:pStyle w:val="a5"/>
        <w:ind w:leftChars="150" w:left="632" w:hangingChars="100" w:hanging="271"/>
        <w:jc w:val="left"/>
        <w:rPr>
          <w:rFonts w:ascii="ＭＳ Ｐゴシック" w:eastAsia="ＭＳ Ｐゴシック" w:hAnsi="ＭＳ Ｐゴシック"/>
        </w:rPr>
      </w:pPr>
      <w:r w:rsidRPr="00876B21">
        <w:rPr>
          <w:rFonts w:ascii="ＭＳ Ｐゴシック" w:eastAsia="ＭＳ Ｐゴシック" w:hAnsi="ＭＳ Ｐゴシック" w:hint="eastAsia"/>
        </w:rPr>
        <w:t>Q</w:t>
      </w:r>
      <w:r>
        <w:rPr>
          <w:rFonts w:ascii="ＭＳ Ｐゴシック" w:eastAsia="ＭＳ Ｐゴシック" w:hAnsi="ＭＳ Ｐゴシック" w:hint="eastAsia"/>
        </w:rPr>
        <w:t>３</w:t>
      </w:r>
      <w:r w:rsidRPr="00876B21">
        <w:rPr>
          <w:rFonts w:ascii="ＭＳ Ｐゴシック" w:eastAsia="ＭＳ Ｐゴシック" w:hAnsi="ＭＳ Ｐゴシック" w:hint="eastAsia"/>
        </w:rPr>
        <w:t>．</w:t>
      </w:r>
      <w:r w:rsidR="006E0520">
        <w:rPr>
          <w:rFonts w:ascii="ＭＳ Ｐゴシック" w:eastAsia="ＭＳ Ｐゴシック" w:hAnsi="ＭＳ Ｐゴシック" w:hint="eastAsia"/>
        </w:rPr>
        <w:t>利害関係人に共同漁業権者を含め、公共用物使用権の権利者を含めない根拠は何か。</w:t>
      </w:r>
    </w:p>
    <w:p w14:paraId="0F16F48B" w14:textId="61938D85" w:rsidR="00F3693F" w:rsidRPr="00F3693F" w:rsidRDefault="006E0520" w:rsidP="00876B21">
      <w:pPr>
        <w:pStyle w:val="a5"/>
        <w:ind w:firstLineChars="100" w:firstLine="251"/>
        <w:jc w:val="left"/>
        <w:rPr>
          <w:sz w:val="22"/>
          <w:szCs w:val="22"/>
        </w:rPr>
      </w:pPr>
      <w:r>
        <w:rPr>
          <w:rFonts w:hint="eastAsia"/>
          <w:sz w:val="22"/>
          <w:szCs w:val="22"/>
        </w:rPr>
        <w:t xml:space="preserve">　　　　　　　　　　　　　　　　　　　　　　　　　　　　　　　　　以　上</w:t>
      </w:r>
    </w:p>
    <w:p w14:paraId="2ED70CC7" w14:textId="2A29CCFA" w:rsidR="006138C7" w:rsidRPr="006138C7" w:rsidRDefault="006138C7" w:rsidP="006E0520">
      <w:pPr>
        <w:rPr>
          <w:rFonts w:ascii="ＭＳ 明朝" w:eastAsia="ＭＳ 明朝" w:hAnsi="ＭＳ 明朝"/>
          <w:szCs w:val="21"/>
        </w:rPr>
      </w:pPr>
    </w:p>
    <w:sectPr w:rsidR="006138C7" w:rsidRPr="006138C7" w:rsidSect="006E0520">
      <w:footerReference w:type="default" r:id="rId8"/>
      <w:pgSz w:w="11907" w:h="16840" w:code="9"/>
      <w:pgMar w:top="1134" w:right="1134" w:bottom="1134" w:left="1134" w:header="0" w:footer="0" w:gutter="0"/>
      <w:cols w:space="425"/>
      <w:docGrid w:type="linesAndChars" w:linePitch="355"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B3AB1" w14:textId="77777777" w:rsidR="00F61C45" w:rsidRDefault="00F61C45" w:rsidP="001A6D29">
      <w:r>
        <w:separator/>
      </w:r>
    </w:p>
  </w:endnote>
  <w:endnote w:type="continuationSeparator" w:id="0">
    <w:p w14:paraId="660FCB48" w14:textId="77777777" w:rsidR="00F61C45" w:rsidRDefault="00F61C45" w:rsidP="001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914090"/>
      <w:docPartObj>
        <w:docPartGallery w:val="Page Numbers (Bottom of Page)"/>
        <w:docPartUnique/>
      </w:docPartObj>
    </w:sdtPr>
    <w:sdtEndPr/>
    <w:sdtContent>
      <w:p w14:paraId="03D0C71F" w14:textId="1D99E421" w:rsidR="00876B21" w:rsidRDefault="00876B21">
        <w:pPr>
          <w:pStyle w:val="ab"/>
          <w:jc w:val="center"/>
        </w:pPr>
        <w:r>
          <w:fldChar w:fldCharType="begin"/>
        </w:r>
        <w:r>
          <w:instrText>PAGE   \* MERGEFORMAT</w:instrText>
        </w:r>
        <w:r>
          <w:fldChar w:fldCharType="separate"/>
        </w:r>
        <w:r>
          <w:rPr>
            <w:lang w:val="ja-JP"/>
          </w:rPr>
          <w:t>2</w:t>
        </w:r>
        <w:r>
          <w:fldChar w:fldCharType="end"/>
        </w:r>
      </w:p>
    </w:sdtContent>
  </w:sdt>
  <w:p w14:paraId="66B20EA8" w14:textId="77777777" w:rsidR="00876B21" w:rsidRDefault="00876B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A4FC7" w14:textId="77777777" w:rsidR="00F61C45" w:rsidRDefault="00F61C45" w:rsidP="001A6D29">
      <w:r>
        <w:separator/>
      </w:r>
    </w:p>
  </w:footnote>
  <w:footnote w:type="continuationSeparator" w:id="0">
    <w:p w14:paraId="0713350C" w14:textId="77777777" w:rsidR="00F61C45" w:rsidRDefault="00F61C45" w:rsidP="001A6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65"/>
    <w:rsid w:val="00002E28"/>
    <w:rsid w:val="00011348"/>
    <w:rsid w:val="00027C1A"/>
    <w:rsid w:val="00037276"/>
    <w:rsid w:val="00037C9F"/>
    <w:rsid w:val="0005422D"/>
    <w:rsid w:val="00054643"/>
    <w:rsid w:val="00056FFF"/>
    <w:rsid w:val="00062128"/>
    <w:rsid w:val="00090BEC"/>
    <w:rsid w:val="000B17C9"/>
    <w:rsid w:val="000B2849"/>
    <w:rsid w:val="000C5B79"/>
    <w:rsid w:val="000C6FF2"/>
    <w:rsid w:val="000D21B9"/>
    <w:rsid w:val="000E3279"/>
    <w:rsid w:val="000E4F9C"/>
    <w:rsid w:val="000E7C3F"/>
    <w:rsid w:val="000F0471"/>
    <w:rsid w:val="000F34ED"/>
    <w:rsid w:val="00103D69"/>
    <w:rsid w:val="00107D91"/>
    <w:rsid w:val="00111047"/>
    <w:rsid w:val="00112887"/>
    <w:rsid w:val="00114DEB"/>
    <w:rsid w:val="001156F2"/>
    <w:rsid w:val="001307F6"/>
    <w:rsid w:val="0013094C"/>
    <w:rsid w:val="0014788E"/>
    <w:rsid w:val="00147F27"/>
    <w:rsid w:val="001518CF"/>
    <w:rsid w:val="00154008"/>
    <w:rsid w:val="00160162"/>
    <w:rsid w:val="00160967"/>
    <w:rsid w:val="00162701"/>
    <w:rsid w:val="00170AE2"/>
    <w:rsid w:val="00183EDF"/>
    <w:rsid w:val="00185D37"/>
    <w:rsid w:val="00190396"/>
    <w:rsid w:val="00195E5F"/>
    <w:rsid w:val="001A6D29"/>
    <w:rsid w:val="001B0207"/>
    <w:rsid w:val="001B3327"/>
    <w:rsid w:val="001B4435"/>
    <w:rsid w:val="001C3BC3"/>
    <w:rsid w:val="001C7E39"/>
    <w:rsid w:val="001D3CE7"/>
    <w:rsid w:val="001D5CB4"/>
    <w:rsid w:val="001E0397"/>
    <w:rsid w:val="001E3639"/>
    <w:rsid w:val="001F3AEE"/>
    <w:rsid w:val="00211D94"/>
    <w:rsid w:val="00217F5A"/>
    <w:rsid w:val="0023219A"/>
    <w:rsid w:val="00232342"/>
    <w:rsid w:val="002437C2"/>
    <w:rsid w:val="00252051"/>
    <w:rsid w:val="002672F5"/>
    <w:rsid w:val="00280D8D"/>
    <w:rsid w:val="00282057"/>
    <w:rsid w:val="00285686"/>
    <w:rsid w:val="002B2E53"/>
    <w:rsid w:val="002B6B8B"/>
    <w:rsid w:val="002B783E"/>
    <w:rsid w:val="002D5B11"/>
    <w:rsid w:val="002E126F"/>
    <w:rsid w:val="002E5001"/>
    <w:rsid w:val="002E5A56"/>
    <w:rsid w:val="002E5F65"/>
    <w:rsid w:val="002E7C62"/>
    <w:rsid w:val="002F083D"/>
    <w:rsid w:val="002F6B11"/>
    <w:rsid w:val="002F741D"/>
    <w:rsid w:val="002F749C"/>
    <w:rsid w:val="00301148"/>
    <w:rsid w:val="00307B03"/>
    <w:rsid w:val="003168BB"/>
    <w:rsid w:val="0032148F"/>
    <w:rsid w:val="003330D3"/>
    <w:rsid w:val="003331CA"/>
    <w:rsid w:val="003428E0"/>
    <w:rsid w:val="00345B5C"/>
    <w:rsid w:val="00351C46"/>
    <w:rsid w:val="00353147"/>
    <w:rsid w:val="003552F5"/>
    <w:rsid w:val="00357AF6"/>
    <w:rsid w:val="00363D6C"/>
    <w:rsid w:val="003705F9"/>
    <w:rsid w:val="00372C3B"/>
    <w:rsid w:val="00390307"/>
    <w:rsid w:val="003912CD"/>
    <w:rsid w:val="003921BE"/>
    <w:rsid w:val="003A105D"/>
    <w:rsid w:val="003A17E3"/>
    <w:rsid w:val="003A63FF"/>
    <w:rsid w:val="003B217E"/>
    <w:rsid w:val="003B2343"/>
    <w:rsid w:val="003B25F4"/>
    <w:rsid w:val="003B39B4"/>
    <w:rsid w:val="003B71A4"/>
    <w:rsid w:val="003B720D"/>
    <w:rsid w:val="003B77C3"/>
    <w:rsid w:val="003C0967"/>
    <w:rsid w:val="003C0BA7"/>
    <w:rsid w:val="003C1A13"/>
    <w:rsid w:val="003F50A8"/>
    <w:rsid w:val="003F6F39"/>
    <w:rsid w:val="00401DA7"/>
    <w:rsid w:val="00412316"/>
    <w:rsid w:val="00414A42"/>
    <w:rsid w:val="00415BBB"/>
    <w:rsid w:val="00423965"/>
    <w:rsid w:val="00434F9C"/>
    <w:rsid w:val="0044439B"/>
    <w:rsid w:val="004549E3"/>
    <w:rsid w:val="00454E2D"/>
    <w:rsid w:val="0045754E"/>
    <w:rsid w:val="00461A01"/>
    <w:rsid w:val="00463874"/>
    <w:rsid w:val="0046574F"/>
    <w:rsid w:val="00472B17"/>
    <w:rsid w:val="00472DD9"/>
    <w:rsid w:val="00476F15"/>
    <w:rsid w:val="00480905"/>
    <w:rsid w:val="00480C22"/>
    <w:rsid w:val="00491B03"/>
    <w:rsid w:val="004A310B"/>
    <w:rsid w:val="004A3732"/>
    <w:rsid w:val="004B0570"/>
    <w:rsid w:val="004B10BC"/>
    <w:rsid w:val="004B5DFA"/>
    <w:rsid w:val="004B77F4"/>
    <w:rsid w:val="004B7E5D"/>
    <w:rsid w:val="004C1ADF"/>
    <w:rsid w:val="004C33B6"/>
    <w:rsid w:val="004C5267"/>
    <w:rsid w:val="004C6E93"/>
    <w:rsid w:val="004D3EFF"/>
    <w:rsid w:val="004D4023"/>
    <w:rsid w:val="004E4C91"/>
    <w:rsid w:val="0050262A"/>
    <w:rsid w:val="005063C2"/>
    <w:rsid w:val="00514DFD"/>
    <w:rsid w:val="00516C7B"/>
    <w:rsid w:val="0052751E"/>
    <w:rsid w:val="00530103"/>
    <w:rsid w:val="00545A4E"/>
    <w:rsid w:val="005477C3"/>
    <w:rsid w:val="00553914"/>
    <w:rsid w:val="00554935"/>
    <w:rsid w:val="0056052A"/>
    <w:rsid w:val="00562DA7"/>
    <w:rsid w:val="00563176"/>
    <w:rsid w:val="0056461F"/>
    <w:rsid w:val="00565AE3"/>
    <w:rsid w:val="00582776"/>
    <w:rsid w:val="005916B9"/>
    <w:rsid w:val="005A59EC"/>
    <w:rsid w:val="005A7984"/>
    <w:rsid w:val="005B4092"/>
    <w:rsid w:val="005B67B9"/>
    <w:rsid w:val="005C4B7C"/>
    <w:rsid w:val="005D3185"/>
    <w:rsid w:val="005E11EF"/>
    <w:rsid w:val="005F29E6"/>
    <w:rsid w:val="005F6B3B"/>
    <w:rsid w:val="0060600F"/>
    <w:rsid w:val="006136F5"/>
    <w:rsid w:val="006138C7"/>
    <w:rsid w:val="00614430"/>
    <w:rsid w:val="006340F0"/>
    <w:rsid w:val="00642DC2"/>
    <w:rsid w:val="006431D9"/>
    <w:rsid w:val="00645610"/>
    <w:rsid w:val="00646F5E"/>
    <w:rsid w:val="00661130"/>
    <w:rsid w:val="00684FEA"/>
    <w:rsid w:val="006879BC"/>
    <w:rsid w:val="006B2667"/>
    <w:rsid w:val="006B5C95"/>
    <w:rsid w:val="006B7F03"/>
    <w:rsid w:val="006C2283"/>
    <w:rsid w:val="006D75CA"/>
    <w:rsid w:val="006E03B8"/>
    <w:rsid w:val="006E0520"/>
    <w:rsid w:val="006E5B5C"/>
    <w:rsid w:val="006E74E1"/>
    <w:rsid w:val="006F3FF3"/>
    <w:rsid w:val="0072523C"/>
    <w:rsid w:val="00743516"/>
    <w:rsid w:val="00747403"/>
    <w:rsid w:val="00747EB9"/>
    <w:rsid w:val="007533C0"/>
    <w:rsid w:val="00776760"/>
    <w:rsid w:val="007821F8"/>
    <w:rsid w:val="00794985"/>
    <w:rsid w:val="0079790A"/>
    <w:rsid w:val="00797E77"/>
    <w:rsid w:val="007A3C04"/>
    <w:rsid w:val="007A7D7A"/>
    <w:rsid w:val="007B5595"/>
    <w:rsid w:val="007B5EA5"/>
    <w:rsid w:val="007C7437"/>
    <w:rsid w:val="007D15B9"/>
    <w:rsid w:val="007D2FAF"/>
    <w:rsid w:val="007D3914"/>
    <w:rsid w:val="007D5B4C"/>
    <w:rsid w:val="007E73CD"/>
    <w:rsid w:val="007F3C5B"/>
    <w:rsid w:val="007F67D1"/>
    <w:rsid w:val="007F74A0"/>
    <w:rsid w:val="0082127B"/>
    <w:rsid w:val="00822EA1"/>
    <w:rsid w:val="00825765"/>
    <w:rsid w:val="00825990"/>
    <w:rsid w:val="00827F1E"/>
    <w:rsid w:val="0083050D"/>
    <w:rsid w:val="008311D2"/>
    <w:rsid w:val="0083464C"/>
    <w:rsid w:val="0083475E"/>
    <w:rsid w:val="00842EE8"/>
    <w:rsid w:val="00846CBD"/>
    <w:rsid w:val="00847930"/>
    <w:rsid w:val="00852702"/>
    <w:rsid w:val="008534E8"/>
    <w:rsid w:val="00860F55"/>
    <w:rsid w:val="00861E42"/>
    <w:rsid w:val="00875B20"/>
    <w:rsid w:val="00876B21"/>
    <w:rsid w:val="0087731F"/>
    <w:rsid w:val="00877972"/>
    <w:rsid w:val="008911F7"/>
    <w:rsid w:val="00891773"/>
    <w:rsid w:val="008A571B"/>
    <w:rsid w:val="008C6E20"/>
    <w:rsid w:val="008D71D9"/>
    <w:rsid w:val="008E2B2B"/>
    <w:rsid w:val="008E2D02"/>
    <w:rsid w:val="008E5BF9"/>
    <w:rsid w:val="009000D1"/>
    <w:rsid w:val="0091155F"/>
    <w:rsid w:val="009126E7"/>
    <w:rsid w:val="0092160E"/>
    <w:rsid w:val="00924EE5"/>
    <w:rsid w:val="00946942"/>
    <w:rsid w:val="00951D41"/>
    <w:rsid w:val="009658D5"/>
    <w:rsid w:val="00973CB4"/>
    <w:rsid w:val="00974106"/>
    <w:rsid w:val="0098509A"/>
    <w:rsid w:val="009A23B1"/>
    <w:rsid w:val="009A31FD"/>
    <w:rsid w:val="009A4E6B"/>
    <w:rsid w:val="009A678A"/>
    <w:rsid w:val="009B3BBC"/>
    <w:rsid w:val="009B4263"/>
    <w:rsid w:val="009C02C6"/>
    <w:rsid w:val="009C1D9C"/>
    <w:rsid w:val="009C7E66"/>
    <w:rsid w:val="009D1321"/>
    <w:rsid w:val="009D39CF"/>
    <w:rsid w:val="009D7CEA"/>
    <w:rsid w:val="009E106B"/>
    <w:rsid w:val="009E5265"/>
    <w:rsid w:val="009F0030"/>
    <w:rsid w:val="009F0F41"/>
    <w:rsid w:val="009F2B21"/>
    <w:rsid w:val="009F7EBD"/>
    <w:rsid w:val="00A03FF9"/>
    <w:rsid w:val="00A13EBE"/>
    <w:rsid w:val="00A15A3A"/>
    <w:rsid w:val="00A33B1C"/>
    <w:rsid w:val="00A33DF0"/>
    <w:rsid w:val="00A360E5"/>
    <w:rsid w:val="00A37902"/>
    <w:rsid w:val="00A40011"/>
    <w:rsid w:val="00A43BC4"/>
    <w:rsid w:val="00A44E24"/>
    <w:rsid w:val="00A55EC3"/>
    <w:rsid w:val="00A66AE5"/>
    <w:rsid w:val="00A72F08"/>
    <w:rsid w:val="00A732E6"/>
    <w:rsid w:val="00A74086"/>
    <w:rsid w:val="00A84FC7"/>
    <w:rsid w:val="00A90EC5"/>
    <w:rsid w:val="00A93BCD"/>
    <w:rsid w:val="00A93ECC"/>
    <w:rsid w:val="00A942A6"/>
    <w:rsid w:val="00A94996"/>
    <w:rsid w:val="00A95744"/>
    <w:rsid w:val="00AA4632"/>
    <w:rsid w:val="00AB51CC"/>
    <w:rsid w:val="00AC3522"/>
    <w:rsid w:val="00AD116B"/>
    <w:rsid w:val="00AD2AC4"/>
    <w:rsid w:val="00AD2CA7"/>
    <w:rsid w:val="00AD5AF1"/>
    <w:rsid w:val="00AD6C8F"/>
    <w:rsid w:val="00AE00D8"/>
    <w:rsid w:val="00AE2C74"/>
    <w:rsid w:val="00AF108F"/>
    <w:rsid w:val="00B00AAC"/>
    <w:rsid w:val="00B03B05"/>
    <w:rsid w:val="00B2094A"/>
    <w:rsid w:val="00B23813"/>
    <w:rsid w:val="00B23ABB"/>
    <w:rsid w:val="00B24FF3"/>
    <w:rsid w:val="00B3280D"/>
    <w:rsid w:val="00B411F6"/>
    <w:rsid w:val="00B607A5"/>
    <w:rsid w:val="00B812DB"/>
    <w:rsid w:val="00BA4088"/>
    <w:rsid w:val="00BB08F5"/>
    <w:rsid w:val="00BE3585"/>
    <w:rsid w:val="00BE56F1"/>
    <w:rsid w:val="00C2581A"/>
    <w:rsid w:val="00C26E48"/>
    <w:rsid w:val="00C31D56"/>
    <w:rsid w:val="00C40712"/>
    <w:rsid w:val="00C41FF4"/>
    <w:rsid w:val="00C4728D"/>
    <w:rsid w:val="00C56893"/>
    <w:rsid w:val="00C61559"/>
    <w:rsid w:val="00C71688"/>
    <w:rsid w:val="00C90EA6"/>
    <w:rsid w:val="00CA02A8"/>
    <w:rsid w:val="00CA19E5"/>
    <w:rsid w:val="00CA3810"/>
    <w:rsid w:val="00CB21E6"/>
    <w:rsid w:val="00CB2ACF"/>
    <w:rsid w:val="00CB7464"/>
    <w:rsid w:val="00CB7882"/>
    <w:rsid w:val="00CC5ECB"/>
    <w:rsid w:val="00CE20ED"/>
    <w:rsid w:val="00CF6743"/>
    <w:rsid w:val="00D01389"/>
    <w:rsid w:val="00D06C91"/>
    <w:rsid w:val="00D12799"/>
    <w:rsid w:val="00D23376"/>
    <w:rsid w:val="00D2351A"/>
    <w:rsid w:val="00D24042"/>
    <w:rsid w:val="00D367C9"/>
    <w:rsid w:val="00D53C03"/>
    <w:rsid w:val="00D53DD3"/>
    <w:rsid w:val="00D55C89"/>
    <w:rsid w:val="00D61EEA"/>
    <w:rsid w:val="00D647D2"/>
    <w:rsid w:val="00D7122B"/>
    <w:rsid w:val="00D73855"/>
    <w:rsid w:val="00D81514"/>
    <w:rsid w:val="00DB267A"/>
    <w:rsid w:val="00DC2158"/>
    <w:rsid w:val="00DC375B"/>
    <w:rsid w:val="00DC433F"/>
    <w:rsid w:val="00DC4368"/>
    <w:rsid w:val="00DD3A87"/>
    <w:rsid w:val="00DE02D5"/>
    <w:rsid w:val="00DF38CF"/>
    <w:rsid w:val="00E02DEE"/>
    <w:rsid w:val="00E046A4"/>
    <w:rsid w:val="00E35F3F"/>
    <w:rsid w:val="00E36B22"/>
    <w:rsid w:val="00E44CC7"/>
    <w:rsid w:val="00E476FA"/>
    <w:rsid w:val="00E53E67"/>
    <w:rsid w:val="00E54386"/>
    <w:rsid w:val="00E617E9"/>
    <w:rsid w:val="00E61D6E"/>
    <w:rsid w:val="00E636B1"/>
    <w:rsid w:val="00E765BE"/>
    <w:rsid w:val="00E97A23"/>
    <w:rsid w:val="00EB00CB"/>
    <w:rsid w:val="00EB3F7D"/>
    <w:rsid w:val="00EB6AA5"/>
    <w:rsid w:val="00EC34DA"/>
    <w:rsid w:val="00EC7CBC"/>
    <w:rsid w:val="00ED07A8"/>
    <w:rsid w:val="00ED1151"/>
    <w:rsid w:val="00ED59B7"/>
    <w:rsid w:val="00ED61BD"/>
    <w:rsid w:val="00ED72D1"/>
    <w:rsid w:val="00EE687A"/>
    <w:rsid w:val="00F05D81"/>
    <w:rsid w:val="00F20715"/>
    <w:rsid w:val="00F23B23"/>
    <w:rsid w:val="00F32414"/>
    <w:rsid w:val="00F3517E"/>
    <w:rsid w:val="00F3693F"/>
    <w:rsid w:val="00F379E2"/>
    <w:rsid w:val="00F55688"/>
    <w:rsid w:val="00F61C45"/>
    <w:rsid w:val="00F62791"/>
    <w:rsid w:val="00F665D7"/>
    <w:rsid w:val="00F675F1"/>
    <w:rsid w:val="00F75B76"/>
    <w:rsid w:val="00F77C65"/>
    <w:rsid w:val="00FA4ED7"/>
    <w:rsid w:val="00FC1F61"/>
    <w:rsid w:val="00FC409F"/>
    <w:rsid w:val="00FD1304"/>
    <w:rsid w:val="00FD3B6C"/>
    <w:rsid w:val="00FD5535"/>
    <w:rsid w:val="00FE6E11"/>
    <w:rsid w:val="00FF018C"/>
    <w:rsid w:val="00FF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F85FB"/>
  <w15:chartTrackingRefBased/>
  <w15:docId w15:val="{4EB2ABA7-6B58-4BF0-AF75-1B4E47B1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A19E5"/>
    <w:rPr>
      <w:rFonts w:ascii="ＭＳ 明朝" w:eastAsia="ＭＳ 明朝" w:hAnsi="ＭＳ 明朝"/>
      <w:sz w:val="24"/>
      <w:szCs w:val="24"/>
    </w:rPr>
  </w:style>
  <w:style w:type="character" w:customStyle="1" w:styleId="a4">
    <w:name w:val="挨拶文 (文字)"/>
    <w:basedOn w:val="a0"/>
    <w:link w:val="a3"/>
    <w:uiPriority w:val="99"/>
    <w:rsid w:val="00CA19E5"/>
    <w:rPr>
      <w:rFonts w:ascii="ＭＳ 明朝" w:eastAsia="ＭＳ 明朝" w:hAnsi="ＭＳ 明朝"/>
      <w:sz w:val="24"/>
      <w:szCs w:val="24"/>
    </w:rPr>
  </w:style>
  <w:style w:type="paragraph" w:styleId="a5">
    <w:name w:val="Closing"/>
    <w:basedOn w:val="a"/>
    <w:link w:val="a6"/>
    <w:uiPriority w:val="99"/>
    <w:unhideWhenUsed/>
    <w:rsid w:val="00CA19E5"/>
    <w:pPr>
      <w:jc w:val="right"/>
    </w:pPr>
    <w:rPr>
      <w:rFonts w:ascii="ＭＳ 明朝" w:eastAsia="ＭＳ 明朝" w:hAnsi="ＭＳ 明朝"/>
      <w:sz w:val="24"/>
      <w:szCs w:val="24"/>
    </w:rPr>
  </w:style>
  <w:style w:type="character" w:customStyle="1" w:styleId="a6">
    <w:name w:val="結語 (文字)"/>
    <w:basedOn w:val="a0"/>
    <w:link w:val="a5"/>
    <w:uiPriority w:val="99"/>
    <w:rsid w:val="00CA19E5"/>
    <w:rPr>
      <w:rFonts w:ascii="ＭＳ 明朝" w:eastAsia="ＭＳ 明朝" w:hAnsi="ＭＳ 明朝"/>
      <w:sz w:val="24"/>
      <w:szCs w:val="24"/>
    </w:rPr>
  </w:style>
  <w:style w:type="paragraph" w:styleId="a7">
    <w:name w:val="Note Heading"/>
    <w:basedOn w:val="a"/>
    <w:next w:val="a"/>
    <w:link w:val="a8"/>
    <w:uiPriority w:val="99"/>
    <w:unhideWhenUsed/>
    <w:rsid w:val="002F083D"/>
    <w:pPr>
      <w:jc w:val="center"/>
    </w:pPr>
  </w:style>
  <w:style w:type="character" w:customStyle="1" w:styleId="a8">
    <w:name w:val="記 (文字)"/>
    <w:basedOn w:val="a0"/>
    <w:link w:val="a7"/>
    <w:uiPriority w:val="99"/>
    <w:rsid w:val="002F083D"/>
  </w:style>
  <w:style w:type="paragraph" w:styleId="a9">
    <w:name w:val="header"/>
    <w:basedOn w:val="a"/>
    <w:link w:val="aa"/>
    <w:uiPriority w:val="99"/>
    <w:unhideWhenUsed/>
    <w:rsid w:val="001A6D29"/>
    <w:pPr>
      <w:tabs>
        <w:tab w:val="center" w:pos="4252"/>
        <w:tab w:val="right" w:pos="8504"/>
      </w:tabs>
      <w:snapToGrid w:val="0"/>
    </w:pPr>
  </w:style>
  <w:style w:type="character" w:customStyle="1" w:styleId="aa">
    <w:name w:val="ヘッダー (文字)"/>
    <w:basedOn w:val="a0"/>
    <w:link w:val="a9"/>
    <w:uiPriority w:val="99"/>
    <w:rsid w:val="001A6D29"/>
  </w:style>
  <w:style w:type="paragraph" w:styleId="ab">
    <w:name w:val="footer"/>
    <w:basedOn w:val="a"/>
    <w:link w:val="ac"/>
    <w:uiPriority w:val="99"/>
    <w:unhideWhenUsed/>
    <w:rsid w:val="001A6D29"/>
    <w:pPr>
      <w:tabs>
        <w:tab w:val="center" w:pos="4252"/>
        <w:tab w:val="right" w:pos="8504"/>
      </w:tabs>
      <w:snapToGrid w:val="0"/>
    </w:pPr>
  </w:style>
  <w:style w:type="character" w:customStyle="1" w:styleId="ac">
    <w:name w:val="フッター (文字)"/>
    <w:basedOn w:val="a0"/>
    <w:link w:val="ab"/>
    <w:uiPriority w:val="99"/>
    <w:rsid w:val="001A6D29"/>
  </w:style>
  <w:style w:type="paragraph" w:styleId="ad">
    <w:name w:val="footnote text"/>
    <w:basedOn w:val="a"/>
    <w:link w:val="ae"/>
    <w:uiPriority w:val="99"/>
    <w:semiHidden/>
    <w:unhideWhenUsed/>
    <w:rsid w:val="00891773"/>
    <w:pPr>
      <w:snapToGrid w:val="0"/>
      <w:jc w:val="left"/>
    </w:pPr>
  </w:style>
  <w:style w:type="character" w:customStyle="1" w:styleId="ae">
    <w:name w:val="脚注文字列 (文字)"/>
    <w:basedOn w:val="a0"/>
    <w:link w:val="ad"/>
    <w:uiPriority w:val="99"/>
    <w:semiHidden/>
    <w:rsid w:val="00891773"/>
  </w:style>
  <w:style w:type="character" w:styleId="af">
    <w:name w:val="footnote reference"/>
    <w:basedOn w:val="a0"/>
    <w:uiPriority w:val="99"/>
    <w:semiHidden/>
    <w:unhideWhenUsed/>
    <w:rsid w:val="00891773"/>
    <w:rPr>
      <w:vertAlign w:val="superscript"/>
    </w:rPr>
  </w:style>
  <w:style w:type="character" w:styleId="af0">
    <w:name w:val="Hyperlink"/>
    <w:basedOn w:val="a0"/>
    <w:uiPriority w:val="99"/>
    <w:unhideWhenUsed/>
    <w:rsid w:val="00307B03"/>
    <w:rPr>
      <w:color w:val="0563C1" w:themeColor="hyperlink"/>
      <w:u w:val="single"/>
    </w:rPr>
  </w:style>
  <w:style w:type="character" w:styleId="af1">
    <w:name w:val="Unresolved Mention"/>
    <w:basedOn w:val="a0"/>
    <w:uiPriority w:val="99"/>
    <w:semiHidden/>
    <w:unhideWhenUsed/>
    <w:rsid w:val="00307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fa.maff.go.jp/j/yugyo/y_kisei/gyo_ho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0E47-9F3F-4F47-B4FE-B4AF0026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dcterms:created xsi:type="dcterms:W3CDTF">2020-10-28T14:41:00Z</dcterms:created>
  <dcterms:modified xsi:type="dcterms:W3CDTF">2020-10-28T14:41:00Z</dcterms:modified>
</cp:coreProperties>
</file>