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3CC8A" w14:textId="691D3CB9" w:rsidR="005254BB" w:rsidRDefault="005254BB" w:rsidP="005254BB">
      <w:pPr>
        <w:ind w:firstLineChars="50" w:firstLine="136"/>
      </w:pPr>
      <w:r w:rsidRPr="005254BB">
        <w:rPr>
          <w:rFonts w:ascii="HG丸ｺﾞｼｯｸM-PRO" w:eastAsia="HG丸ｺﾞｼｯｸM-PRO" w:hAnsi="HG丸ｺﾞｼｯｸM-PRO" w:hint="eastAsia"/>
          <w:b/>
          <w:bCs/>
          <w:sz w:val="24"/>
          <w:szCs w:val="24"/>
        </w:rPr>
        <w:t>民事調停　レジュメ</w:t>
      </w:r>
      <w:r>
        <w:rPr>
          <w:rFonts w:hint="eastAsia"/>
        </w:rPr>
        <w:t xml:space="preserve">　　　　　　　　　　　　　　　　</w:t>
      </w:r>
      <w:r w:rsidR="009321A6">
        <w:rPr>
          <w:rFonts w:hint="eastAsia"/>
        </w:rPr>
        <w:t xml:space="preserve"> </w:t>
      </w:r>
      <w:r w:rsidR="009321A6">
        <w:t xml:space="preserve">    </w:t>
      </w:r>
      <w:r w:rsidRPr="005254BB">
        <w:rPr>
          <w:rFonts w:ascii="ＭＳ Ｐゴシック" w:eastAsia="ＭＳ Ｐゴシック" w:hAnsi="ＭＳ Ｐゴシック"/>
          <w:sz w:val="22"/>
        </w:rPr>
        <w:t>2022</w:t>
      </w:r>
      <w:r w:rsidR="009321A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1</w:t>
      </w:r>
      <w:r>
        <w:rPr>
          <w:rFonts w:ascii="ＭＳ Ｐゴシック" w:eastAsia="ＭＳ Ｐゴシック" w:hAnsi="ＭＳ Ｐゴシック"/>
          <w:sz w:val="22"/>
        </w:rPr>
        <w:t>0</w:t>
      </w:r>
      <w:r w:rsidR="009321A6">
        <w:rPr>
          <w:rFonts w:ascii="ＭＳ Ｐゴシック" w:eastAsia="ＭＳ Ｐゴシック" w:hAnsi="ＭＳ Ｐゴシック" w:hint="eastAsia"/>
          <w:sz w:val="22"/>
        </w:rPr>
        <w:t>.</w:t>
      </w:r>
      <w:r>
        <w:rPr>
          <w:rFonts w:ascii="ＭＳ Ｐゴシック" w:eastAsia="ＭＳ Ｐゴシック" w:hAnsi="ＭＳ Ｐゴシック"/>
          <w:sz w:val="22"/>
        </w:rPr>
        <w:t>5</w:t>
      </w:r>
      <w:r w:rsidR="009321A6">
        <w:rPr>
          <w:rFonts w:ascii="ＭＳ Ｐゴシック" w:eastAsia="ＭＳ Ｐゴシック" w:hAnsi="ＭＳ Ｐゴシック" w:hint="eastAsia"/>
          <w:sz w:val="22"/>
        </w:rPr>
        <w:t xml:space="preserve"> </w:t>
      </w:r>
      <w:r w:rsidRPr="005254BB">
        <w:rPr>
          <w:rFonts w:ascii="ＭＳ Ｐゴシック" w:eastAsia="ＭＳ Ｐゴシック" w:hAnsi="ＭＳ Ｐゴシック"/>
          <w:sz w:val="22"/>
        </w:rPr>
        <w:t>熊本一規</w:t>
      </w:r>
    </w:p>
    <w:p w14:paraId="4DAAA026" w14:textId="7DD8624E" w:rsidR="005254BB" w:rsidRPr="005254BB" w:rsidRDefault="005254BB" w:rsidP="005254BB">
      <w:pPr>
        <w:rPr>
          <w:rFonts w:ascii="HG丸ｺﾞｼｯｸM-PRO" w:eastAsia="HG丸ｺﾞｼｯｸM-PRO" w:hAnsi="HG丸ｺﾞｼｯｸM-PRO"/>
          <w:b/>
          <w:bCs/>
          <w:sz w:val="22"/>
        </w:rPr>
      </w:pPr>
      <w:r w:rsidRPr="005254BB">
        <w:rPr>
          <w:rFonts w:ascii="HG丸ｺﾞｼｯｸM-PRO" w:eastAsia="HG丸ｺﾞｼｯｸM-PRO" w:hAnsi="HG丸ｺﾞｼｯｸM-PRO" w:hint="eastAsia"/>
          <w:b/>
          <w:bCs/>
          <w:sz w:val="22"/>
        </w:rPr>
        <w:t>1．｢自由漁業の権利は共同漁業権よりも薄弱な権利｣は誤り</w:t>
      </w:r>
    </w:p>
    <w:p w14:paraId="25CEBFBA" w14:textId="0EF0E18F" w:rsidR="005254BB" w:rsidRPr="00C84FFA" w:rsidRDefault="005254BB" w:rsidP="005254BB">
      <w:pPr>
        <w:ind w:firstLineChars="100" w:firstLine="241"/>
        <w:rPr>
          <w:rFonts w:ascii="ＭＳ Ｐゴシック" w:eastAsia="ＭＳ Ｐゴシック" w:hAnsi="ＭＳ Ｐゴシック"/>
          <w:sz w:val="20"/>
          <w:szCs w:val="20"/>
        </w:rPr>
      </w:pPr>
      <w:r>
        <w:rPr>
          <w:rFonts w:ascii="ＭＳ Ｐゴシック" w:eastAsia="ＭＳ Ｐゴシック" w:hAnsi="ＭＳ Ｐゴシック" w:hint="eastAsia"/>
        </w:rPr>
        <w:t>・</w:t>
      </w:r>
      <w:r w:rsidRPr="005254BB">
        <w:rPr>
          <w:rFonts w:ascii="ＭＳ Ｐゴシック" w:eastAsia="ＭＳ Ｐゴシック" w:hAnsi="ＭＳ Ｐゴシック" w:hint="eastAsia"/>
        </w:rPr>
        <w:t>｢自由漁業の権利｣は､｢慣習に基づく権利｣</w:t>
      </w:r>
      <w:r w:rsidRPr="005254BB">
        <w:rPr>
          <w:rFonts w:ascii="ＭＳ Ｐゴシック" w:eastAsia="ＭＳ Ｐゴシック" w:hAnsi="ＭＳ Ｐゴシック"/>
        </w:rPr>
        <w:t>(</w:t>
      </w:r>
      <w:r w:rsidRPr="00C84FFA">
        <w:rPr>
          <w:rFonts w:ascii="ＭＳ Ｐゴシック" w:eastAsia="ＭＳ Ｐゴシック" w:hAnsi="ＭＳ Ｐゴシック"/>
          <w:color w:val="FF0000"/>
          <w:sz w:val="20"/>
          <w:szCs w:val="20"/>
        </w:rPr>
        <w:t>資料1</w:t>
      </w:r>
      <w:r w:rsidRPr="00C84FFA">
        <w:rPr>
          <w:rFonts w:ascii="ＭＳ Ｐゴシック" w:eastAsia="ＭＳ Ｐゴシック" w:hAnsi="ＭＳ Ｐゴシック"/>
          <w:sz w:val="20"/>
          <w:szCs w:val="20"/>
        </w:rPr>
        <w:t>公共用地の取得に伴う損失補償基準要</w:t>
      </w:r>
    </w:p>
    <w:p w14:paraId="079E07F5" w14:textId="4B8975AB" w:rsidR="005254BB" w:rsidRPr="005254BB" w:rsidRDefault="005254BB" w:rsidP="005254BB">
      <w:pPr>
        <w:rPr>
          <w:rFonts w:ascii="ＭＳ Ｐゴシック" w:eastAsia="ＭＳ Ｐゴシック" w:hAnsi="ＭＳ Ｐゴシック"/>
        </w:rPr>
      </w:pPr>
      <w:r w:rsidRPr="00C84FFA">
        <w:rPr>
          <w:rFonts w:ascii="ＭＳ Ｐゴシック" w:eastAsia="ＭＳ Ｐゴシック" w:hAnsi="ＭＳ Ｐゴシック" w:hint="eastAsia"/>
          <w:sz w:val="20"/>
          <w:szCs w:val="20"/>
        </w:rPr>
        <w:t xml:space="preserve">　 </w:t>
      </w:r>
      <w:r w:rsidRPr="00C84FFA">
        <w:rPr>
          <w:rFonts w:ascii="ＭＳ Ｐゴシック" w:eastAsia="ＭＳ Ｐゴシック" w:hAnsi="ＭＳ Ｐゴシック"/>
          <w:sz w:val="20"/>
          <w:szCs w:val="20"/>
        </w:rPr>
        <w:t xml:space="preserve"> </w:t>
      </w:r>
      <w:r w:rsidRPr="00C84FFA">
        <w:rPr>
          <w:rFonts w:ascii="ＭＳ Ｐゴシック" w:eastAsia="ＭＳ Ｐゴシック" w:hAnsi="ＭＳ Ｐゴシック" w:hint="eastAsia"/>
          <w:sz w:val="20"/>
          <w:szCs w:val="20"/>
        </w:rPr>
        <w:t>綱２条５項｢権利と同程度にまで成熟した『慣習上の利益』｣</w:t>
      </w:r>
      <w:r w:rsidRPr="005254BB">
        <w:rPr>
          <w:rFonts w:ascii="ＭＳ Ｐゴシック" w:eastAsia="ＭＳ Ｐゴシック" w:hAnsi="ＭＳ Ｐゴシック"/>
        </w:rPr>
        <w:t>)であり､財産権。</w:t>
      </w:r>
    </w:p>
    <w:p w14:paraId="54A3FD1F" w14:textId="575989A1" w:rsidR="005254BB" w:rsidRPr="005254BB" w:rsidRDefault="005254BB" w:rsidP="005254BB">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w:t>
      </w:r>
      <w:r w:rsidRPr="005254BB">
        <w:rPr>
          <w:rFonts w:ascii="ＭＳ Ｐゴシック" w:eastAsia="ＭＳ Ｐゴシック" w:hAnsi="ＭＳ Ｐゴシック" w:hint="eastAsia"/>
        </w:rPr>
        <w:t>権利者は自由漁業を営む者</w:t>
      </w:r>
    </w:p>
    <w:p w14:paraId="3232742A" w14:textId="6E5A8F56" w:rsidR="005254BB" w:rsidRPr="00C84FFA" w:rsidRDefault="005254BB" w:rsidP="005254BB">
      <w:pPr>
        <w:ind w:firstLineChars="100" w:firstLine="241"/>
        <w:rPr>
          <w:rFonts w:ascii="ＭＳ Ｐゴシック" w:eastAsia="ＭＳ Ｐゴシック" w:hAnsi="ＭＳ Ｐゴシック"/>
          <w:sz w:val="20"/>
          <w:szCs w:val="20"/>
        </w:rPr>
      </w:pPr>
      <w:r>
        <w:rPr>
          <w:rFonts w:ascii="ＭＳ Ｐゴシック" w:eastAsia="ＭＳ Ｐゴシック" w:hAnsi="ＭＳ Ｐゴシック" w:hint="eastAsia"/>
        </w:rPr>
        <w:t>・</w:t>
      </w:r>
      <w:r w:rsidRPr="005254BB">
        <w:rPr>
          <w:rFonts w:ascii="ＭＳ Ｐゴシック" w:eastAsia="ＭＳ Ｐゴシック" w:hAnsi="ＭＳ Ｐゴシック" w:hint="eastAsia"/>
        </w:rPr>
        <w:t>公共用物使用権は物権あるいは物権類似の権利であり､妨害排除請求権を持つ</w:t>
      </w:r>
      <w:r w:rsidRPr="005254BB">
        <w:rPr>
          <w:rFonts w:ascii="ＭＳ Ｐゴシック" w:eastAsia="ＭＳ Ｐゴシック" w:hAnsi="ＭＳ Ｐゴシック"/>
        </w:rPr>
        <w:t>(</w:t>
      </w:r>
      <w:r w:rsidRPr="00C84FFA">
        <w:rPr>
          <w:rFonts w:ascii="ＭＳ Ｐゴシック" w:eastAsia="ＭＳ Ｐゴシック" w:hAnsi="ＭＳ Ｐゴシック"/>
          <w:color w:val="FF0000"/>
          <w:sz w:val="20"/>
          <w:szCs w:val="20"/>
        </w:rPr>
        <w:t>資料２</w:t>
      </w:r>
      <w:r w:rsidRPr="00C84FFA">
        <w:rPr>
          <w:rFonts w:ascii="ＭＳ Ｐゴシック" w:eastAsia="ＭＳ Ｐゴシック" w:hAnsi="ＭＳ Ｐゴシック"/>
          <w:sz w:val="20"/>
          <w:szCs w:val="20"/>
        </w:rPr>
        <w:t>原</w:t>
      </w:r>
    </w:p>
    <w:p w14:paraId="5DADA16F" w14:textId="20149DD3" w:rsidR="00706447" w:rsidRDefault="005254BB" w:rsidP="005254BB">
      <w:pPr>
        <w:rPr>
          <w:rFonts w:ascii="ＭＳ Ｐゴシック" w:eastAsia="ＭＳ Ｐゴシック" w:hAnsi="ＭＳ Ｐゴシック" w:hint="eastAsia"/>
        </w:rPr>
      </w:pPr>
      <w:r w:rsidRPr="00C84FFA">
        <w:rPr>
          <w:rFonts w:ascii="ＭＳ Ｐゴシック" w:eastAsia="ＭＳ Ｐゴシック" w:hAnsi="ＭＳ Ｐゴシック" w:hint="eastAsia"/>
          <w:sz w:val="20"/>
          <w:szCs w:val="20"/>
        </w:rPr>
        <w:t xml:space="preserve">　　龍之助『公物営造物法』</w:t>
      </w:r>
      <w:r w:rsidRPr="005254BB">
        <w:rPr>
          <w:rFonts w:ascii="ＭＳ Ｐゴシック" w:eastAsia="ＭＳ Ｐゴシック" w:hAnsi="ＭＳ Ｐゴシック"/>
        </w:rPr>
        <w:t>)。</w:t>
      </w:r>
    </w:p>
    <w:p w14:paraId="708ABF41" w14:textId="45FADBF5" w:rsidR="00706447" w:rsidRPr="003D7D00" w:rsidRDefault="00706447" w:rsidP="00706447">
      <w:pPr>
        <w:ind w:firstLineChars="200" w:firstLine="482"/>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 xml:space="preserve">　　　　　　　表　</w:t>
      </w:r>
      <w:r>
        <w:rPr>
          <w:rFonts w:ascii="ＭＳ Ｐゴシック" w:eastAsia="ＭＳ Ｐゴシック" w:hAnsi="ＭＳ Ｐゴシック" w:hint="eastAsia"/>
          <w:szCs w:val="21"/>
        </w:rPr>
        <w:t>公共用物の</w:t>
      </w:r>
      <w:r w:rsidRPr="003D7D00">
        <w:rPr>
          <w:rFonts w:ascii="ＭＳ Ｐゴシック" w:eastAsia="ＭＳ Ｐゴシック" w:hAnsi="ＭＳ Ｐゴシック" w:hint="eastAsia"/>
          <w:szCs w:val="21"/>
        </w:rPr>
        <w:t>自由使用・許可使用・特別使用の比較</w:t>
      </w:r>
    </w:p>
    <w:tbl>
      <w:tblPr>
        <w:tblStyle w:val="a7"/>
        <w:tblW w:w="0" w:type="auto"/>
        <w:tblInd w:w="494" w:type="dxa"/>
        <w:tblLook w:val="04A0" w:firstRow="1" w:lastRow="0" w:firstColumn="1" w:lastColumn="0" w:noHBand="0" w:noVBand="1"/>
      </w:tblPr>
      <w:tblGrid>
        <w:gridCol w:w="1686"/>
        <w:gridCol w:w="1408"/>
        <w:gridCol w:w="1689"/>
        <w:gridCol w:w="2949"/>
      </w:tblGrid>
      <w:tr w:rsidR="00706447" w:rsidRPr="003D7D00" w14:paraId="03E5E1C0" w14:textId="77777777" w:rsidTr="00CF01FD">
        <w:tc>
          <w:tcPr>
            <w:tcW w:w="1686" w:type="dxa"/>
          </w:tcPr>
          <w:p w14:paraId="15D81AF9" w14:textId="77777777" w:rsidR="00706447" w:rsidRPr="00A121AE" w:rsidRDefault="00706447" w:rsidP="00CF01FD">
            <w:pPr>
              <w:rPr>
                <w:rFonts w:ascii="ＭＳ Ｐゴシック" w:eastAsia="ＭＳ Ｐゴシック" w:hAnsi="ＭＳ Ｐゴシック"/>
                <w:szCs w:val="21"/>
              </w:rPr>
            </w:pPr>
          </w:p>
        </w:tc>
        <w:tc>
          <w:tcPr>
            <w:tcW w:w="1408" w:type="dxa"/>
          </w:tcPr>
          <w:p w14:paraId="1E8F8DC3" w14:textId="77777777" w:rsidR="00706447" w:rsidRPr="003D7D00" w:rsidRDefault="00706447" w:rsidP="006F5775">
            <w:pPr>
              <w:ind w:firstLineChars="50" w:firstLine="120"/>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自由使用</w:t>
            </w:r>
          </w:p>
        </w:tc>
        <w:tc>
          <w:tcPr>
            <w:tcW w:w="1689" w:type="dxa"/>
          </w:tcPr>
          <w:p w14:paraId="043E3A60" w14:textId="77777777" w:rsidR="00706447" w:rsidRPr="003D7D00" w:rsidRDefault="00706447" w:rsidP="006F5775">
            <w:pPr>
              <w:ind w:firstLineChars="100" w:firstLine="24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許可使用</w:t>
            </w:r>
          </w:p>
        </w:tc>
        <w:tc>
          <w:tcPr>
            <w:tcW w:w="2949" w:type="dxa"/>
          </w:tcPr>
          <w:p w14:paraId="625221C1" w14:textId="77777777" w:rsidR="00706447" w:rsidRPr="003D7D00" w:rsidRDefault="00706447" w:rsidP="00184707">
            <w:pPr>
              <w:ind w:firstLineChars="250" w:firstLine="602"/>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特別使用</w:t>
            </w:r>
          </w:p>
        </w:tc>
      </w:tr>
      <w:tr w:rsidR="00706447" w:rsidRPr="003D7D00" w14:paraId="66420B71" w14:textId="77777777" w:rsidTr="00CF01FD">
        <w:tc>
          <w:tcPr>
            <w:tcW w:w="1686" w:type="dxa"/>
          </w:tcPr>
          <w:p w14:paraId="25124729" w14:textId="77777777" w:rsidR="00706447" w:rsidRPr="003D7D00" w:rsidRDefault="00706447" w:rsidP="00CF01FD">
            <w:pPr>
              <w:ind w:firstLineChars="100" w:firstLine="24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成立要件</w:t>
            </w:r>
          </w:p>
        </w:tc>
        <w:tc>
          <w:tcPr>
            <w:tcW w:w="1408" w:type="dxa"/>
          </w:tcPr>
          <w:p w14:paraId="4940C384" w14:textId="77777777" w:rsidR="00706447" w:rsidRPr="003D7D00" w:rsidRDefault="00706447" w:rsidP="00CF01FD">
            <w:pPr>
              <w:ind w:firstLineChars="100" w:firstLine="24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不要</w:t>
            </w:r>
          </w:p>
        </w:tc>
        <w:tc>
          <w:tcPr>
            <w:tcW w:w="1689" w:type="dxa"/>
          </w:tcPr>
          <w:p w14:paraId="54996DB4" w14:textId="77777777" w:rsidR="00706447" w:rsidRPr="003D7D00" w:rsidRDefault="00706447" w:rsidP="006F5775">
            <w:pPr>
              <w:ind w:firstLineChars="150" w:firstLine="36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許可</w:t>
            </w:r>
          </w:p>
        </w:tc>
        <w:tc>
          <w:tcPr>
            <w:tcW w:w="2949" w:type="dxa"/>
          </w:tcPr>
          <w:p w14:paraId="1D126890" w14:textId="77777777" w:rsidR="00706447" w:rsidRPr="003D7D00" w:rsidRDefault="00706447" w:rsidP="00CF01FD">
            <w:pPr>
              <w:ind w:firstLineChars="150" w:firstLine="36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特許又は慣習</w:t>
            </w:r>
          </w:p>
        </w:tc>
      </w:tr>
      <w:tr w:rsidR="00706447" w:rsidRPr="003D7D00" w14:paraId="2A3DC271" w14:textId="77777777" w:rsidTr="00CF01FD">
        <w:tc>
          <w:tcPr>
            <w:tcW w:w="1686" w:type="dxa"/>
          </w:tcPr>
          <w:p w14:paraId="0EBDD18F" w14:textId="77777777" w:rsidR="00706447" w:rsidRPr="003D7D00" w:rsidRDefault="00706447" w:rsidP="00CF01FD">
            <w:pPr>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利益か権利か</w:t>
            </w:r>
          </w:p>
        </w:tc>
        <w:tc>
          <w:tcPr>
            <w:tcW w:w="1408" w:type="dxa"/>
          </w:tcPr>
          <w:p w14:paraId="231D16D2" w14:textId="77777777" w:rsidR="00706447" w:rsidRPr="003D7D00" w:rsidRDefault="00706447" w:rsidP="00CF01FD">
            <w:pPr>
              <w:ind w:firstLineChars="100" w:firstLine="24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利益</w:t>
            </w:r>
          </w:p>
        </w:tc>
        <w:tc>
          <w:tcPr>
            <w:tcW w:w="1689" w:type="dxa"/>
          </w:tcPr>
          <w:p w14:paraId="2E012EC9" w14:textId="77777777" w:rsidR="00706447" w:rsidRPr="003D7D00" w:rsidRDefault="00706447" w:rsidP="006F5775">
            <w:pPr>
              <w:ind w:firstLineChars="150" w:firstLine="36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利益</w:t>
            </w:r>
          </w:p>
        </w:tc>
        <w:tc>
          <w:tcPr>
            <w:tcW w:w="2949" w:type="dxa"/>
          </w:tcPr>
          <w:p w14:paraId="7E6CAD35" w14:textId="77777777" w:rsidR="00706447" w:rsidRPr="003D7D00" w:rsidRDefault="00706447" w:rsidP="00CF01FD">
            <w:pPr>
              <w:ind w:firstLineChars="100" w:firstLine="241"/>
              <w:rPr>
                <w:rFonts w:ascii="ＭＳ Ｐゴシック" w:eastAsia="ＭＳ Ｐゴシック" w:hAnsi="ＭＳ Ｐゴシック"/>
                <w:szCs w:val="21"/>
              </w:rPr>
            </w:pPr>
            <w:r w:rsidRPr="003D7D00">
              <w:rPr>
                <w:rFonts w:ascii="ＭＳ Ｐゴシック" w:eastAsia="ＭＳ Ｐゴシック" w:hAnsi="ＭＳ Ｐゴシック" w:hint="eastAsia"/>
                <w:szCs w:val="21"/>
              </w:rPr>
              <w:t>権利(公共用物使用権</w:t>
            </w:r>
            <w:r w:rsidRPr="003D7D00">
              <w:rPr>
                <w:rFonts w:ascii="ＭＳ Ｐゴシック" w:eastAsia="ＭＳ Ｐゴシック" w:hAnsi="ＭＳ Ｐゴシック"/>
                <w:szCs w:val="21"/>
              </w:rPr>
              <w:t>)</w:t>
            </w:r>
          </w:p>
        </w:tc>
      </w:tr>
    </w:tbl>
    <w:p w14:paraId="2E644EB1" w14:textId="6CAA45FB" w:rsidR="00715183" w:rsidRDefault="00706447" w:rsidP="005254BB">
      <w:pPr>
        <w:rPr>
          <w:rFonts w:ascii="ＭＳ Ｐゴシック" w:eastAsia="ＭＳ Ｐゴシック" w:hAnsi="ＭＳ Ｐゴシック"/>
          <w:sz w:val="18"/>
          <w:szCs w:val="18"/>
        </w:rPr>
      </w:pPr>
      <w:r w:rsidRPr="006F5775">
        <w:rPr>
          <w:rFonts w:ascii="ＭＳ Ｐゴシック" w:eastAsia="ＭＳ Ｐゴシック" w:hAnsi="ＭＳ Ｐゴシック"/>
          <w:sz w:val="20"/>
          <w:szCs w:val="20"/>
        </w:rPr>
        <w:t xml:space="preserve">    </w:t>
      </w:r>
      <w:r w:rsidRPr="006F5775">
        <w:rPr>
          <w:rFonts w:ascii="ＭＳ Ｐゴシック" w:eastAsia="ＭＳ Ｐゴシック" w:hAnsi="ＭＳ Ｐゴシック" w:hint="eastAsia"/>
          <w:sz w:val="18"/>
          <w:szCs w:val="18"/>
        </w:rPr>
        <w:t>注：</w:t>
      </w:r>
      <w:r w:rsidR="00715183">
        <w:rPr>
          <w:rFonts w:ascii="ＭＳ Ｐゴシック" w:eastAsia="ＭＳ Ｐゴシック" w:hAnsi="ＭＳ Ｐゴシック" w:hint="eastAsia"/>
          <w:sz w:val="18"/>
          <w:szCs w:val="18"/>
        </w:rPr>
        <w:t>公共用物とは、「直接に公共の福祉の維持増進を目的として、一般公衆の共同使用に</w:t>
      </w:r>
    </w:p>
    <w:p w14:paraId="5B4B900A" w14:textId="0D7AE6F8" w:rsidR="00715183" w:rsidRDefault="00715183" w:rsidP="005254BB">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供されるもの」で、例としては、海,川,海浜,道路,公園等。</w:t>
      </w:r>
    </w:p>
    <w:p w14:paraId="0129BB3F" w14:textId="77777777" w:rsidR="007269E0" w:rsidRDefault="00706447" w:rsidP="007269E0">
      <w:pPr>
        <w:ind w:firstLineChars="400" w:firstLine="844"/>
        <w:rPr>
          <w:rFonts w:ascii="ＭＳ Ｐゴシック" w:eastAsia="ＭＳ Ｐゴシック" w:hAnsi="ＭＳ Ｐゴシック"/>
          <w:sz w:val="18"/>
          <w:szCs w:val="18"/>
        </w:rPr>
      </w:pPr>
      <w:r w:rsidRPr="00715183">
        <w:rPr>
          <w:rFonts w:ascii="ＭＳ Ｐゴシック" w:eastAsia="ＭＳ Ｐゴシック" w:hAnsi="ＭＳ Ｐゴシック" w:hint="eastAsia"/>
          <w:sz w:val="18"/>
          <w:szCs w:val="18"/>
          <w:u w:val="single"/>
        </w:rPr>
        <w:t>自由使用</w:t>
      </w:r>
      <w:r w:rsidRPr="006F5775">
        <w:rPr>
          <w:rFonts w:ascii="ＭＳ Ｐゴシック" w:eastAsia="ＭＳ Ｐゴシック" w:hAnsi="ＭＳ Ｐゴシック" w:hint="eastAsia"/>
          <w:sz w:val="18"/>
          <w:szCs w:val="18"/>
        </w:rPr>
        <w:t>とは「一般公衆の共同使用」に供される公共用物の本来の</w:t>
      </w:r>
      <w:r w:rsidR="007269E0">
        <w:rPr>
          <w:rFonts w:ascii="ＭＳ Ｐゴシック" w:eastAsia="ＭＳ Ｐゴシック" w:hAnsi="ＭＳ Ｐゴシック" w:hint="eastAsia"/>
          <w:sz w:val="18"/>
          <w:szCs w:val="18"/>
        </w:rPr>
        <w:t>使用で、誰もが他</w:t>
      </w:r>
    </w:p>
    <w:p w14:paraId="69AD3CF5" w14:textId="6D806F60" w:rsidR="00706447" w:rsidRPr="006F5775" w:rsidRDefault="007269E0" w:rsidP="007269E0">
      <w:pPr>
        <w:ind w:firstLineChars="300" w:firstLine="633"/>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人の共同使用を妨げない範囲で自由にできる使用</w:t>
      </w:r>
      <w:r w:rsidR="006F5775" w:rsidRPr="006F5775">
        <w:rPr>
          <w:rFonts w:ascii="ＭＳ Ｐゴシック" w:eastAsia="ＭＳ Ｐゴシック" w:hAnsi="ＭＳ Ｐゴシック" w:hint="eastAsia"/>
          <w:sz w:val="18"/>
          <w:szCs w:val="18"/>
        </w:rPr>
        <w:t>。</w:t>
      </w:r>
      <w:r w:rsidR="00706447" w:rsidRPr="006F5775">
        <w:rPr>
          <w:rFonts w:ascii="ＭＳ Ｐゴシック" w:eastAsia="ＭＳ Ｐゴシック" w:hAnsi="ＭＳ Ｐゴシック" w:hint="eastAsia"/>
          <w:sz w:val="18"/>
          <w:szCs w:val="18"/>
        </w:rPr>
        <w:t xml:space="preserve"> </w:t>
      </w:r>
      <w:r w:rsidR="00706447" w:rsidRPr="006F5775">
        <w:rPr>
          <w:rFonts w:ascii="ＭＳ Ｐゴシック" w:eastAsia="ＭＳ Ｐゴシック" w:hAnsi="ＭＳ Ｐゴシック"/>
          <w:sz w:val="18"/>
          <w:szCs w:val="18"/>
        </w:rPr>
        <w:t xml:space="preserve">   </w:t>
      </w:r>
    </w:p>
    <w:p w14:paraId="2B16DDD0" w14:textId="77777777" w:rsidR="00184707" w:rsidRDefault="006F5775" w:rsidP="00184707">
      <w:pPr>
        <w:rPr>
          <w:rFonts w:ascii="ＭＳ Ｐゴシック" w:eastAsia="ＭＳ Ｐゴシック" w:hAnsi="ＭＳ Ｐゴシック"/>
          <w:sz w:val="18"/>
          <w:szCs w:val="18"/>
        </w:rPr>
      </w:pPr>
      <w:r w:rsidRPr="006F5775">
        <w:rPr>
          <w:rFonts w:ascii="ＭＳ Ｐゴシック" w:eastAsia="ＭＳ Ｐゴシック" w:hAnsi="ＭＳ Ｐゴシック" w:hint="eastAsia"/>
          <w:sz w:val="18"/>
          <w:szCs w:val="18"/>
        </w:rPr>
        <w:t xml:space="preserve">　　　　 </w:t>
      </w:r>
      <w:r w:rsidRPr="006F5775">
        <w:rPr>
          <w:rFonts w:ascii="ＭＳ Ｐゴシック" w:eastAsia="ＭＳ Ｐゴシック" w:hAnsi="ＭＳ Ｐゴシック"/>
          <w:sz w:val="18"/>
          <w:szCs w:val="18"/>
        </w:rPr>
        <w:t xml:space="preserve"> </w:t>
      </w:r>
      <w:r w:rsidR="00184707">
        <w:rPr>
          <w:rFonts w:ascii="ＭＳ Ｐゴシック" w:eastAsia="ＭＳ Ｐゴシック" w:hAnsi="ＭＳ Ｐゴシック" w:hint="eastAsia"/>
          <w:sz w:val="18"/>
          <w:szCs w:val="18"/>
        </w:rPr>
        <w:t xml:space="preserve"> </w:t>
      </w:r>
      <w:r w:rsidRPr="00715183">
        <w:rPr>
          <w:rFonts w:ascii="ＭＳ Ｐゴシック" w:eastAsia="ＭＳ Ｐゴシック" w:hAnsi="ＭＳ Ｐゴシック" w:hint="eastAsia"/>
          <w:sz w:val="18"/>
          <w:szCs w:val="18"/>
          <w:u w:val="single"/>
        </w:rPr>
        <w:t>許可使用</w:t>
      </w:r>
      <w:r w:rsidRPr="006F5775">
        <w:rPr>
          <w:rFonts w:ascii="ＭＳ Ｐゴシック" w:eastAsia="ＭＳ Ｐゴシック" w:hAnsi="ＭＳ Ｐゴシック" w:hint="eastAsia"/>
          <w:sz w:val="18"/>
          <w:szCs w:val="18"/>
        </w:rPr>
        <w:t>とは、他人の共同使用を妨げたりする等の理由で一般的に禁止されているが、</w:t>
      </w:r>
    </w:p>
    <w:p w14:paraId="0092C3B8" w14:textId="57246A82" w:rsidR="00706447" w:rsidRPr="006F5775" w:rsidRDefault="006F5775" w:rsidP="00184707">
      <w:pPr>
        <w:ind w:firstLineChars="350" w:firstLine="738"/>
        <w:rPr>
          <w:rFonts w:ascii="ＭＳ Ｐゴシック" w:eastAsia="ＭＳ Ｐゴシック" w:hAnsi="ＭＳ Ｐゴシック"/>
          <w:sz w:val="18"/>
          <w:szCs w:val="18"/>
        </w:rPr>
      </w:pPr>
      <w:r w:rsidRPr="006F5775">
        <w:rPr>
          <w:rFonts w:ascii="ＭＳ Ｐゴシック" w:eastAsia="ＭＳ Ｐゴシック" w:hAnsi="ＭＳ Ｐゴシック" w:hint="eastAsia"/>
          <w:sz w:val="18"/>
          <w:szCs w:val="18"/>
        </w:rPr>
        <w:t>特定の場合に「許可（一般的禁止の解除）」によって認められる使用。</w:t>
      </w:r>
    </w:p>
    <w:p w14:paraId="2D4F6DFD" w14:textId="77777777" w:rsidR="00184707" w:rsidRDefault="006F5775" w:rsidP="005254BB">
      <w:pPr>
        <w:rPr>
          <w:rFonts w:ascii="ＭＳ Ｐゴシック" w:eastAsia="ＭＳ Ｐゴシック" w:hAnsi="ＭＳ Ｐゴシック"/>
          <w:sz w:val="18"/>
          <w:szCs w:val="18"/>
        </w:rPr>
      </w:pPr>
      <w:r w:rsidRPr="006F5775">
        <w:rPr>
          <w:rFonts w:ascii="ＭＳ Ｐゴシック" w:eastAsia="ＭＳ Ｐゴシック" w:hAnsi="ＭＳ Ｐゴシック" w:hint="eastAsia"/>
          <w:sz w:val="18"/>
          <w:szCs w:val="18"/>
        </w:rPr>
        <w:t xml:space="preserve">　　　　　</w:t>
      </w:r>
      <w:r w:rsidR="00184707">
        <w:rPr>
          <w:rFonts w:ascii="ＭＳ Ｐゴシック" w:eastAsia="ＭＳ Ｐゴシック" w:hAnsi="ＭＳ Ｐゴシック" w:hint="eastAsia"/>
          <w:sz w:val="18"/>
          <w:szCs w:val="18"/>
        </w:rPr>
        <w:t xml:space="preserve"> </w:t>
      </w:r>
      <w:r w:rsidR="00184707">
        <w:rPr>
          <w:rFonts w:ascii="ＭＳ Ｐゴシック" w:eastAsia="ＭＳ Ｐゴシック" w:hAnsi="ＭＳ Ｐゴシック"/>
          <w:sz w:val="18"/>
          <w:szCs w:val="18"/>
        </w:rPr>
        <w:t xml:space="preserve"> </w:t>
      </w:r>
      <w:r w:rsidRPr="00A121AE">
        <w:rPr>
          <w:rFonts w:ascii="ＭＳ Ｐゴシック" w:eastAsia="ＭＳ Ｐゴシック" w:hAnsi="ＭＳ Ｐゴシック" w:hint="eastAsia"/>
          <w:sz w:val="18"/>
          <w:szCs w:val="18"/>
          <w:u w:val="single"/>
        </w:rPr>
        <w:t>特別使用</w:t>
      </w:r>
      <w:r w:rsidRPr="006F5775">
        <w:rPr>
          <w:rFonts w:ascii="ＭＳ Ｐゴシック" w:eastAsia="ＭＳ Ｐゴシック" w:hAnsi="ＭＳ Ｐゴシック" w:hint="eastAsia"/>
          <w:sz w:val="18"/>
          <w:szCs w:val="18"/>
        </w:rPr>
        <w:t>とは、公共用物本来の用法を超え、特定人に特別に認められる「使用の権利</w:t>
      </w:r>
      <w:r w:rsidR="00184707">
        <w:rPr>
          <w:rFonts w:ascii="ＭＳ Ｐゴシック" w:eastAsia="ＭＳ Ｐゴシック" w:hAnsi="ＭＳ Ｐゴシック"/>
          <w:sz w:val="18"/>
          <w:szCs w:val="18"/>
        </w:rPr>
        <w:t>」</w:t>
      </w:r>
    </w:p>
    <w:p w14:paraId="45659ECB" w14:textId="4E6FECC8" w:rsidR="006F5775" w:rsidRDefault="00184707" w:rsidP="00184707">
      <w:pPr>
        <w:ind w:firstLineChars="350" w:firstLine="738"/>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で、特許又は慣習法によって成立する。</w:t>
      </w:r>
    </w:p>
    <w:p w14:paraId="7C7F3DE0" w14:textId="7C0962F0" w:rsidR="00706447" w:rsidRPr="00184707" w:rsidRDefault="00184707" w:rsidP="00184707">
      <w:pPr>
        <w:ind w:firstLineChars="350" w:firstLine="738"/>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詳しくは、拙著『漁業権とはなにか』</w:t>
      </w:r>
      <w:r w:rsidR="00D72E9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8</w:t>
      </w:r>
      <w:r>
        <w:rPr>
          <w:rFonts w:ascii="ＭＳ Ｐゴシック" w:eastAsia="ＭＳ Ｐゴシック" w:hAnsi="ＭＳ Ｐゴシック"/>
          <w:sz w:val="18"/>
          <w:szCs w:val="18"/>
        </w:rPr>
        <w:t>8-89</w:t>
      </w:r>
      <w:r>
        <w:rPr>
          <w:rFonts w:ascii="ＭＳ Ｐゴシック" w:eastAsia="ＭＳ Ｐゴシック" w:hAnsi="ＭＳ Ｐゴシック" w:hint="eastAsia"/>
          <w:sz w:val="18"/>
          <w:szCs w:val="18"/>
        </w:rPr>
        <w:t>頁参照。</w:t>
      </w:r>
    </w:p>
    <w:p w14:paraId="7DF213AE" w14:textId="77777777" w:rsidR="005254BB" w:rsidRPr="00203D90" w:rsidRDefault="005254BB" w:rsidP="005254BB">
      <w:pPr>
        <w:ind w:firstLineChars="50" w:firstLine="120"/>
        <w:rPr>
          <w:rFonts w:ascii="ＭＳ Ｐゴシック" w:eastAsia="ＭＳ Ｐゴシック" w:hAnsi="ＭＳ Ｐゴシック"/>
          <w:b/>
          <w:bCs/>
        </w:rPr>
      </w:pPr>
      <w:r w:rsidRPr="005254BB">
        <w:rPr>
          <w:rFonts w:ascii="ＭＳ Ｐゴシック" w:eastAsia="ＭＳ Ｐゴシック" w:hAnsi="ＭＳ Ｐゴシック" w:hint="eastAsia"/>
        </w:rPr>
        <w:t>∴</w:t>
      </w:r>
      <w:r w:rsidRPr="00203D90">
        <w:rPr>
          <w:rFonts w:ascii="ＭＳ Ｐゴシック" w:eastAsia="ＭＳ Ｐゴシック" w:hAnsi="ＭＳ Ｐゴシック" w:hint="eastAsia"/>
          <w:b/>
          <w:bCs/>
        </w:rPr>
        <w:t>自由漁業は､初めは利益に過ぎないが､｢慣習に基づく権利｣、｢公共用物使用権｣に成熟し、</w:t>
      </w:r>
    </w:p>
    <w:p w14:paraId="4AEA04C1" w14:textId="425F75B6" w:rsidR="005254BB" w:rsidRPr="005254BB" w:rsidRDefault="005254BB" w:rsidP="005254BB">
      <w:pPr>
        <w:rPr>
          <w:rFonts w:ascii="ＭＳ Ｐゴシック" w:eastAsia="ＭＳ Ｐゴシック" w:hAnsi="ＭＳ Ｐゴシック"/>
        </w:rPr>
      </w:pPr>
      <w:r w:rsidRPr="00203D90">
        <w:rPr>
          <w:rFonts w:ascii="ＭＳ Ｐゴシック" w:eastAsia="ＭＳ Ｐゴシック" w:hAnsi="ＭＳ Ｐゴシック" w:hint="eastAsia"/>
          <w:b/>
          <w:bCs/>
        </w:rPr>
        <w:t xml:space="preserve">　 共同漁業権と同様の｢物権的権利｣になる。</w:t>
      </w:r>
    </w:p>
    <w:p w14:paraId="4F0EA489" w14:textId="77777777" w:rsidR="005254BB" w:rsidRDefault="005254BB" w:rsidP="005254BB">
      <w:pPr>
        <w:rPr>
          <w:rFonts w:ascii="ＭＳ Ｐゴシック" w:eastAsia="ＭＳ Ｐゴシック" w:hAnsi="ＭＳ Ｐゴシック"/>
        </w:rPr>
      </w:pPr>
    </w:p>
    <w:p w14:paraId="0EC53469" w14:textId="6333A35A" w:rsidR="005254BB" w:rsidRPr="005254BB" w:rsidRDefault="005254BB" w:rsidP="005254BB">
      <w:pPr>
        <w:rPr>
          <w:rFonts w:ascii="HG丸ｺﾞｼｯｸM-PRO" w:eastAsia="HG丸ｺﾞｼｯｸM-PRO" w:hAnsi="HG丸ｺﾞｼｯｸM-PRO"/>
          <w:b/>
          <w:bCs/>
          <w:sz w:val="22"/>
        </w:rPr>
      </w:pPr>
      <w:r w:rsidRPr="005254BB">
        <w:rPr>
          <w:rFonts w:ascii="HG丸ｺﾞｼｯｸM-PRO" w:eastAsia="HG丸ｺﾞｼｯｸM-PRO" w:hAnsi="HG丸ｺﾞｼｯｸM-PRO" w:hint="eastAsia"/>
          <w:b/>
          <w:bCs/>
          <w:sz w:val="22"/>
        </w:rPr>
        <w:t>２．損失補償なしの権利侵害は違法</w:t>
      </w:r>
    </w:p>
    <w:p w14:paraId="3E7860E2" w14:textId="67F89306"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254BB">
        <w:rPr>
          <w:rFonts w:ascii="ＭＳ Ｐゴシック" w:eastAsia="ＭＳ Ｐゴシック" w:hAnsi="ＭＳ Ｐゴシック" w:hint="eastAsia"/>
        </w:rPr>
        <w:t>祝島漁民は､本件海面において｢自由漁業を営む権利｣を持っている。</w:t>
      </w:r>
    </w:p>
    <w:p w14:paraId="2B29958B"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sidRPr="005254BB">
        <w:rPr>
          <w:rFonts w:ascii="ＭＳ Ｐゴシック" w:eastAsia="ＭＳ Ｐゴシック" w:hAnsi="ＭＳ Ｐゴシック"/>
        </w:rPr>
        <w:t>)①祝島漁民は､本件海面において長年自由漁業を営み続けている。</w:t>
      </w:r>
    </w:p>
    <w:p w14:paraId="755ACE5C" w14:textId="462D4165"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5254BB">
        <w:rPr>
          <w:rFonts w:ascii="ＭＳ Ｐゴシック" w:eastAsia="ＭＳ Ｐゴシック" w:hAnsi="ＭＳ Ｐゴシック" w:hint="eastAsia"/>
        </w:rPr>
        <w:t>②祝島漁民は､</w:t>
      </w:r>
      <w:r w:rsidRPr="005254BB">
        <w:rPr>
          <w:rFonts w:ascii="ＭＳ Ｐゴシック" w:eastAsia="ＭＳ Ｐゴシック" w:hAnsi="ＭＳ Ｐゴシック"/>
        </w:rPr>
        <w:t>2000年補償契約に伴う補償金の配分を受領しておらず､したがって祝島</w:t>
      </w:r>
    </w:p>
    <w:p w14:paraId="37AB8999" w14:textId="1BA37A51"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5254BB">
        <w:rPr>
          <w:rFonts w:ascii="ＭＳ Ｐゴシック" w:eastAsia="ＭＳ Ｐゴシック" w:hAnsi="ＭＳ Ｐゴシック" w:hint="eastAsia"/>
        </w:rPr>
        <w:t>漁民の営む自由漁業について同契約の効力が及ぶはずはない。</w:t>
      </w:r>
    </w:p>
    <w:p w14:paraId="4ACA74E5" w14:textId="34111E1B"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Pr="00203D90">
        <w:rPr>
          <w:rFonts w:ascii="ＭＳ Ｐゴシック" w:eastAsia="ＭＳ Ｐゴシック" w:hAnsi="ＭＳ Ｐゴシック" w:hint="eastAsia"/>
          <w:b/>
          <w:bCs/>
        </w:rPr>
        <w:t>祝島漁民の｢自由漁業の権利｣を損失補償なしに侵害することは違法である。</w:t>
      </w:r>
    </w:p>
    <w:p w14:paraId="53F34583" w14:textId="7FFB323A" w:rsidR="005254BB" w:rsidRPr="00EA3D16" w:rsidRDefault="005254BB" w:rsidP="00EA3D16">
      <w:pPr>
        <w:ind w:firstLineChars="50" w:firstLine="115"/>
        <w:rPr>
          <w:rFonts w:ascii="HG丸ｺﾞｼｯｸM-PRO" w:eastAsia="HG丸ｺﾞｼｯｸM-PRO" w:hAnsi="HG丸ｺﾞｼｯｸM-PRO"/>
          <w:sz w:val="20"/>
          <w:szCs w:val="20"/>
        </w:rPr>
      </w:pPr>
      <w:r w:rsidRPr="00EA3D16">
        <w:rPr>
          <w:rFonts w:ascii="HG丸ｺﾞｼｯｸM-PRO" w:eastAsia="HG丸ｺﾞｼｯｸM-PRO" w:hAnsi="HG丸ｺﾞｼｯｸM-PRO" w:hint="eastAsia"/>
          <w:sz w:val="20"/>
          <w:szCs w:val="20"/>
        </w:rPr>
        <w:t>注</w:t>
      </w:r>
      <w:r w:rsidR="00EA3D16" w:rsidRPr="00EA3D16">
        <w:rPr>
          <w:rFonts w:ascii="HG丸ｺﾞｼｯｸM-PRO" w:eastAsia="HG丸ｺﾞｼｯｸM-PRO" w:hAnsi="HG丸ｺﾞｼｯｸM-PRO" w:hint="eastAsia"/>
          <w:sz w:val="20"/>
          <w:szCs w:val="20"/>
        </w:rPr>
        <w:t>:</w:t>
      </w:r>
      <w:r w:rsidRPr="00EA3D16">
        <w:rPr>
          <w:rFonts w:ascii="HG丸ｺﾞｼｯｸM-PRO" w:eastAsia="HG丸ｺﾞｼｯｸM-PRO" w:hAnsi="HG丸ｺﾞｼｯｸM-PRO" w:hint="eastAsia"/>
          <w:sz w:val="20"/>
          <w:szCs w:val="20"/>
        </w:rPr>
        <w:t>中</w:t>
      </w:r>
      <w:r w:rsidR="00EA3D16" w:rsidRPr="00EA3D16">
        <w:rPr>
          <w:rFonts w:ascii="HG丸ｺﾞｼｯｸM-PRO" w:eastAsia="HG丸ｺﾞｼｯｸM-PRO" w:hAnsi="HG丸ｺﾞｼｯｸM-PRO" w:hint="eastAsia"/>
          <w:sz w:val="20"/>
          <w:szCs w:val="20"/>
        </w:rPr>
        <w:t>電</w:t>
      </w:r>
      <w:r w:rsidRPr="00EA3D16">
        <w:rPr>
          <w:rFonts w:ascii="HG丸ｺﾞｼｯｸM-PRO" w:eastAsia="HG丸ｺﾞｼｯｸM-PRO" w:hAnsi="HG丸ｺﾞｼｯｸM-PRO" w:hint="eastAsia"/>
          <w:sz w:val="20"/>
          <w:szCs w:val="20"/>
        </w:rPr>
        <w:t>は、</w:t>
      </w:r>
      <w:r w:rsidR="00EA3D16" w:rsidRPr="00EA3D16">
        <w:rPr>
          <w:rFonts w:ascii="HG丸ｺﾞｼｯｸM-PRO" w:eastAsia="HG丸ｺﾞｼｯｸM-PRO" w:hAnsi="HG丸ｺﾞｼｯｸM-PRO" w:hint="eastAsia"/>
          <w:sz w:val="20"/>
          <w:szCs w:val="20"/>
        </w:rPr>
        <w:t>2</w:t>
      </w:r>
      <w:r w:rsidR="00EA3D16" w:rsidRPr="00EA3D16">
        <w:rPr>
          <w:rFonts w:ascii="HG丸ｺﾞｼｯｸM-PRO" w:eastAsia="HG丸ｺﾞｼｯｸM-PRO" w:hAnsi="HG丸ｺﾞｼｯｸM-PRO"/>
          <w:sz w:val="20"/>
          <w:szCs w:val="20"/>
        </w:rPr>
        <w:t>000</w:t>
      </w:r>
      <w:r w:rsidRPr="00EA3D16">
        <w:rPr>
          <w:rFonts w:ascii="HG丸ｺﾞｼｯｸM-PRO" w:eastAsia="HG丸ｺﾞｼｯｸM-PRO" w:hAnsi="HG丸ｺﾞｼｯｸM-PRO" w:hint="eastAsia"/>
          <w:sz w:val="20"/>
          <w:szCs w:val="20"/>
        </w:rPr>
        <w:t>年補償契約に基づいて</w:t>
      </w:r>
      <w:r w:rsidRPr="00EA3D16">
        <w:rPr>
          <w:rFonts w:ascii="HG丸ｺﾞｼｯｸM-PRO" w:eastAsia="HG丸ｺﾞｼｯｸM-PRO" w:hAnsi="HG丸ｺﾞｼｯｸM-PRO"/>
          <w:sz w:val="20"/>
          <w:szCs w:val="20"/>
        </w:rPr>
        <w:t>2019年以降のボーリング調査に係る損失補償</w:t>
      </w:r>
    </w:p>
    <w:p w14:paraId="36BEA801" w14:textId="058DD1ED" w:rsidR="005254BB" w:rsidRPr="00EA3D16" w:rsidRDefault="005254BB" w:rsidP="005254BB">
      <w:pPr>
        <w:rPr>
          <w:rFonts w:ascii="HG丸ｺﾞｼｯｸM-PRO" w:eastAsia="HG丸ｺﾞｼｯｸM-PRO" w:hAnsi="HG丸ｺﾞｼｯｸM-PRO"/>
          <w:sz w:val="20"/>
          <w:szCs w:val="20"/>
        </w:rPr>
      </w:pPr>
      <w:r w:rsidRPr="00EA3D16">
        <w:rPr>
          <w:rFonts w:ascii="HG丸ｺﾞｼｯｸM-PRO" w:eastAsia="HG丸ｺﾞｼｯｸM-PRO" w:hAnsi="HG丸ｺﾞｼｯｸM-PRO" w:hint="eastAsia"/>
          <w:sz w:val="20"/>
          <w:szCs w:val="20"/>
        </w:rPr>
        <w:t xml:space="preserve">　を支払った旨主張するが､その主張は以下の諸点で失当である</w:t>
      </w:r>
      <w:r w:rsidRPr="00EA3D16">
        <w:rPr>
          <w:rFonts w:ascii="HG丸ｺﾞｼｯｸM-PRO" w:eastAsia="HG丸ｺﾞｼｯｸM-PRO" w:hAnsi="HG丸ｺﾞｼｯｸM-PRO"/>
          <w:sz w:val="20"/>
          <w:szCs w:val="20"/>
        </w:rPr>
        <w:t>(</w:t>
      </w:r>
      <w:r w:rsidRPr="00C84FFA">
        <w:rPr>
          <w:rFonts w:ascii="ＭＳ Ｐゴシック" w:eastAsia="ＭＳ Ｐゴシック" w:hAnsi="ＭＳ Ｐゴシック"/>
          <w:color w:val="FF0000"/>
          <w:sz w:val="20"/>
          <w:szCs w:val="20"/>
        </w:rPr>
        <w:t>資料</w:t>
      </w:r>
      <w:r w:rsidR="00C84FFA">
        <w:rPr>
          <w:rFonts w:ascii="ＭＳ Ｐゴシック" w:eastAsia="ＭＳ Ｐゴシック" w:hAnsi="ＭＳ Ｐゴシック" w:hint="eastAsia"/>
          <w:color w:val="FF0000"/>
          <w:sz w:val="20"/>
          <w:szCs w:val="20"/>
        </w:rPr>
        <w:t>3</w:t>
      </w:r>
      <w:r w:rsidRPr="00C84FFA">
        <w:rPr>
          <w:rFonts w:ascii="ＭＳ Ｐゴシック" w:eastAsia="ＭＳ Ｐゴシック" w:hAnsi="ＭＳ Ｐゴシック"/>
          <w:sz w:val="20"/>
          <w:szCs w:val="20"/>
        </w:rPr>
        <w:t>中電との論争経緯</w:t>
      </w:r>
      <w:r w:rsidRPr="00EA3D16">
        <w:rPr>
          <w:rFonts w:ascii="HG丸ｺﾞｼｯｸM-PRO" w:eastAsia="HG丸ｺﾞｼｯｸM-PRO" w:hAnsi="HG丸ｺﾞｼｯｸM-PRO"/>
          <w:sz w:val="20"/>
          <w:szCs w:val="20"/>
        </w:rPr>
        <w:t>)。</w:t>
      </w:r>
    </w:p>
    <w:p w14:paraId="4B3FFA0A"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w:t>
      </w:r>
      <w:r w:rsidRPr="00EA3D16">
        <w:rPr>
          <w:rFonts w:ascii="ＭＳ Ｐゴシック" w:eastAsia="ＭＳ Ｐゴシック" w:hAnsi="ＭＳ Ｐゴシック"/>
          <w:sz w:val="20"/>
          <w:szCs w:val="20"/>
        </w:rPr>
        <w:t>a.調査期間の予測は不可能</w:t>
      </w:r>
    </w:p>
    <w:p w14:paraId="70683D01"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調査に伴う補償は期間制限補償であり、その算定には制限期間の特定が必要であるが、</w:t>
      </w:r>
    </w:p>
    <w:p w14:paraId="69F9345D"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w:t>
      </w:r>
      <w:r w:rsidRPr="00EA3D16">
        <w:rPr>
          <w:rFonts w:ascii="ＭＳ Ｐゴシック" w:eastAsia="ＭＳ Ｐゴシック" w:hAnsi="ＭＳ Ｐゴシック"/>
          <w:sz w:val="20"/>
          <w:szCs w:val="20"/>
        </w:rPr>
        <w:t>2000年補償契約において2019年以降のボーリング調査の調査期間を予測できていたはずは</w:t>
      </w:r>
    </w:p>
    <w:p w14:paraId="185ACE4C"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ない。</w:t>
      </w:r>
    </w:p>
    <w:p w14:paraId="6EA8EC69"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w:t>
      </w:r>
      <w:r w:rsidRPr="00EA3D16">
        <w:rPr>
          <w:rFonts w:ascii="ＭＳ Ｐゴシック" w:eastAsia="ＭＳ Ｐゴシック" w:hAnsi="ＭＳ Ｐゴシック"/>
          <w:sz w:val="20"/>
          <w:szCs w:val="20"/>
        </w:rPr>
        <w:t>b.補償対象者の予測も不可能</w:t>
      </w:r>
    </w:p>
    <w:p w14:paraId="618257D4"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たとえ､</w:t>
      </w:r>
      <w:r w:rsidRPr="00EA3D16">
        <w:rPr>
          <w:rFonts w:ascii="ＭＳ Ｐゴシック" w:eastAsia="ＭＳ Ｐゴシック" w:hAnsi="ＭＳ Ｐゴシック"/>
          <w:sz w:val="20"/>
          <w:szCs w:val="20"/>
        </w:rPr>
        <w:t>2000年補償契約時に2019年以降のボーリング調査期間を予測できていたとしても､補</w:t>
      </w:r>
    </w:p>
    <w:p w14:paraId="60703834"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償対象者</w:t>
      </w:r>
      <w:r w:rsidRPr="00EA3D16">
        <w:rPr>
          <w:rFonts w:ascii="ＭＳ Ｐゴシック" w:eastAsia="ＭＳ Ｐゴシック" w:hAnsi="ＭＳ Ｐゴシック"/>
          <w:sz w:val="20"/>
          <w:szCs w:val="20"/>
        </w:rPr>
        <w:t>(2019年以降にだれが自由漁業を営んでいるか)を予測することは不可能。</w:t>
      </w:r>
    </w:p>
    <w:p w14:paraId="4C291B13"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w:t>
      </w:r>
      <w:r w:rsidRPr="00EA3D16">
        <w:rPr>
          <w:rFonts w:ascii="ＭＳ Ｐゴシック" w:eastAsia="ＭＳ Ｐゴシック" w:hAnsi="ＭＳ Ｐゴシック"/>
          <w:sz w:val="20"/>
          <w:szCs w:val="20"/>
        </w:rPr>
        <w:t>c.要綱の定める補償基準に違反</w:t>
      </w:r>
    </w:p>
    <w:p w14:paraId="60008F3A"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要綱及び細則は､補償基準として､次の諸点を定めている。</w:t>
      </w:r>
    </w:p>
    <w:p w14:paraId="1083906B"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lastRenderedPageBreak/>
        <w:t xml:space="preserve">　　　①個別補償の原則</w:t>
      </w:r>
    </w:p>
    <w:p w14:paraId="22482560"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②漁業補償額の算定は､直近３～５年の漁獲データに基づき算定する</w:t>
      </w:r>
    </w:p>
    <w:p w14:paraId="44CE98CF" w14:textId="77777777" w:rsidR="005254BB" w:rsidRP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しかるに、中電は</w:t>
      </w:r>
      <w:r w:rsidRPr="00EA3D16">
        <w:rPr>
          <w:rFonts w:ascii="ＭＳ Ｐゴシック" w:eastAsia="ＭＳ Ｐゴシック" w:hAnsi="ＭＳ Ｐゴシック"/>
          <w:sz w:val="20"/>
          <w:szCs w:val="20"/>
        </w:rPr>
        <w:t>2000年補償契約に基づく漁業補償は一括して算定したと主張している。</w:t>
      </w:r>
    </w:p>
    <w:p w14:paraId="7226A50F" w14:textId="262FC0E6" w:rsidR="005254BB" w:rsidRPr="00EA3D16" w:rsidRDefault="005254BB" w:rsidP="00EA3D16">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要綱･細則の定める補償基準に違反して支払われた補償は､憲法</w:t>
      </w:r>
      <w:r w:rsidRPr="00EA3D16">
        <w:rPr>
          <w:rFonts w:ascii="ＭＳ Ｐゴシック" w:eastAsia="ＭＳ Ｐゴシック" w:hAnsi="ＭＳ Ｐゴシック"/>
          <w:sz w:val="20"/>
          <w:szCs w:val="20"/>
        </w:rPr>
        <w:t>29条</w:t>
      </w:r>
      <w:r w:rsidR="00EA3D16">
        <w:rPr>
          <w:rFonts w:ascii="ＭＳ Ｐゴシック" w:eastAsia="ＭＳ Ｐゴシック" w:hAnsi="ＭＳ Ｐゴシック" w:hint="eastAsia"/>
          <w:sz w:val="20"/>
          <w:szCs w:val="20"/>
        </w:rPr>
        <w:t>違反</w:t>
      </w:r>
    </w:p>
    <w:p w14:paraId="7B79796A" w14:textId="307D7331" w:rsidR="00EA3D16" w:rsidRDefault="005254BB" w:rsidP="005254BB">
      <w:pPr>
        <w:rPr>
          <w:rFonts w:ascii="ＭＳ Ｐゴシック" w:eastAsia="ＭＳ Ｐゴシック" w:hAnsi="ＭＳ Ｐゴシック"/>
          <w:sz w:val="20"/>
          <w:szCs w:val="20"/>
        </w:rPr>
      </w:pPr>
      <w:r w:rsidRPr="00EA3D16">
        <w:rPr>
          <w:rFonts w:ascii="ＭＳ Ｐゴシック" w:eastAsia="ＭＳ Ｐゴシック" w:hAnsi="ＭＳ Ｐゴシック" w:hint="eastAsia"/>
          <w:sz w:val="20"/>
          <w:szCs w:val="20"/>
        </w:rPr>
        <w:t xml:space="preserve">　　</w:t>
      </w:r>
      <w:r w:rsidRPr="00EA3D16">
        <w:rPr>
          <w:rFonts w:ascii="ＭＳ Ｐゴシック" w:eastAsia="ＭＳ Ｐゴシック" w:hAnsi="ＭＳ Ｐゴシック"/>
          <w:sz w:val="20"/>
          <w:szCs w:val="20"/>
        </w:rPr>
        <w:t>d.調査に伴う補償は期間制限補償であって漁場価値減少補償ではない</w:t>
      </w:r>
    </w:p>
    <w:p w14:paraId="04E12BD1" w14:textId="77777777" w:rsidR="00EA3D16" w:rsidRPr="00EA3D16" w:rsidRDefault="00EA3D16" w:rsidP="005254BB">
      <w:pPr>
        <w:rPr>
          <w:rFonts w:ascii="ＭＳ Ｐゴシック" w:eastAsia="ＭＳ Ｐゴシック" w:hAnsi="ＭＳ Ｐゴシック"/>
        </w:rPr>
      </w:pPr>
    </w:p>
    <w:p w14:paraId="760A0A39" w14:textId="77777777" w:rsidR="005254BB" w:rsidRPr="00DB5252" w:rsidRDefault="005254BB" w:rsidP="005254BB">
      <w:pPr>
        <w:rPr>
          <w:rFonts w:ascii="HG丸ｺﾞｼｯｸM-PRO" w:eastAsia="HG丸ｺﾞｼｯｸM-PRO" w:hAnsi="HG丸ｺﾞｼｯｸM-PRO"/>
          <w:b/>
          <w:bCs/>
        </w:rPr>
      </w:pPr>
      <w:r w:rsidRPr="00DB5252">
        <w:rPr>
          <w:rFonts w:ascii="HG丸ｺﾞｼｯｸM-PRO" w:eastAsia="HG丸ｺﾞｼｯｸM-PRO" w:hAnsi="HG丸ｺﾞｼｯｸM-PRO" w:hint="eastAsia"/>
          <w:b/>
          <w:bCs/>
        </w:rPr>
        <w:t>３．公有水面埋立法・公有水面埋立権は本件調査とは無関係</w:t>
      </w:r>
    </w:p>
    <w:p w14:paraId="7A372065"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･公有水面埋立法は埋立に関する手続きを定めた法律であり､本件調査には適用されない。</w:t>
      </w:r>
    </w:p>
    <w:p w14:paraId="2FE2ADEA"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･ボーリング調査の法的根拠は｢一般海域の利用に関する条例</w:t>
      </w:r>
      <w:r w:rsidRPr="005254BB">
        <w:rPr>
          <w:rFonts w:ascii="ＭＳ Ｐゴシック" w:eastAsia="ＭＳ Ｐゴシック" w:hAnsi="ＭＳ Ｐゴシック"/>
        </w:rPr>
        <w:t>(山口県条例第三号)｣。</w:t>
      </w:r>
    </w:p>
    <w:p w14:paraId="2636C127"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中電は</w:t>
      </w:r>
      <w:r w:rsidRPr="005254BB">
        <w:rPr>
          <w:rFonts w:ascii="ＭＳ Ｐゴシック" w:eastAsia="ＭＳ Ｐゴシック" w:hAnsi="ＭＳ Ｐゴシック"/>
        </w:rPr>
        <w:t>2019年以降のボーリング調査に際し､その都度、同条例に基づき一般海域占用許可</w:t>
      </w:r>
    </w:p>
    <w:p w14:paraId="1D9CB229" w14:textId="20345625"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w:t>
      </w:r>
      <w:r w:rsidR="00DB5252">
        <w:rPr>
          <w:rFonts w:ascii="ＭＳ Ｐゴシック" w:eastAsia="ＭＳ Ｐゴシック" w:hAnsi="ＭＳ Ｐゴシック" w:hint="eastAsia"/>
        </w:rPr>
        <w:t xml:space="preserve">　</w:t>
      </w:r>
      <w:r w:rsidRPr="005254BB">
        <w:rPr>
          <w:rFonts w:ascii="ＭＳ Ｐゴシック" w:eastAsia="ＭＳ Ｐゴシック" w:hAnsi="ＭＳ Ｐゴシック" w:hint="eastAsia"/>
        </w:rPr>
        <w:t>を申請し、占用許可書を得ている。</w:t>
      </w:r>
    </w:p>
    <w:p w14:paraId="1F6BA331"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・したがって､中電が論拠とする公有水面埋立法及び公有水面埋立権に関する判示事項等</w:t>
      </w:r>
    </w:p>
    <w:p w14:paraId="7F604F89" w14:textId="77777777" w:rsidR="005254BB" w:rsidRPr="005254BB" w:rsidRDefault="005254BB" w:rsidP="005254BB">
      <w:pPr>
        <w:rPr>
          <w:rFonts w:ascii="ＭＳ Ｐゴシック" w:eastAsia="ＭＳ Ｐゴシック" w:hAnsi="ＭＳ Ｐゴシック"/>
        </w:rPr>
      </w:pPr>
      <w:r w:rsidRPr="005254BB">
        <w:rPr>
          <w:rFonts w:ascii="ＭＳ Ｐゴシック" w:eastAsia="ＭＳ Ｐゴシック" w:hAnsi="ＭＳ Ｐゴシック" w:hint="eastAsia"/>
        </w:rPr>
        <w:t xml:space="preserve">　　は本件調査とは関係がない。</w:t>
      </w:r>
    </w:p>
    <w:p w14:paraId="7A7B495B" w14:textId="21488D0E" w:rsidR="00DB5252" w:rsidRPr="00DB5252" w:rsidRDefault="00DB5252" w:rsidP="00DB5252">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w:t>
      </w:r>
      <w:r w:rsidRPr="00DB5252">
        <w:rPr>
          <w:rFonts w:ascii="ＭＳ Ｐゴシック" w:eastAsia="ＭＳ Ｐゴシック" w:hAnsi="ＭＳ Ｐゴシック" w:hint="eastAsia"/>
        </w:rPr>
        <w:t>ボーリング調査が､埋立区域における自由漁業と関わってくるのは､埋立免許に因るのではな</w:t>
      </w:r>
      <w:r w:rsidRPr="00DB5252">
        <w:rPr>
          <w:rFonts w:ascii="ＭＳ Ｐゴシック" w:eastAsia="ＭＳ Ｐゴシック" w:hAnsi="ＭＳ Ｐゴシック"/>
        </w:rPr>
        <w:t>&lt;、</w:t>
      </w:r>
    </w:p>
    <w:p w14:paraId="66BA1B72" w14:textId="69F6C86F" w:rsidR="00DB5252" w:rsidRPr="00DB5252" w:rsidRDefault="00DB5252" w:rsidP="00DB5252">
      <w:pPr>
        <w:rPr>
          <w:rFonts w:ascii="ＭＳ Ｐゴシック" w:eastAsia="ＭＳ Ｐゴシック" w:hAnsi="ＭＳ Ｐゴシック"/>
        </w:rPr>
      </w:pPr>
      <w:r w:rsidRPr="00DB52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B5252">
        <w:rPr>
          <w:rFonts w:ascii="ＭＳ Ｐゴシック" w:eastAsia="ＭＳ Ｐゴシック" w:hAnsi="ＭＳ Ｐゴシック"/>
        </w:rPr>
        <w:t>2000年補償契約に因って。</w:t>
      </w:r>
    </w:p>
    <w:p w14:paraId="0CBBDA21" w14:textId="77777777" w:rsidR="00DB5252" w:rsidRPr="00DB5252" w:rsidRDefault="00DB5252" w:rsidP="00DB5252">
      <w:pPr>
        <w:ind w:firstLineChars="100" w:firstLine="241"/>
        <w:rPr>
          <w:rFonts w:ascii="ＭＳ Ｐゴシック" w:eastAsia="ＭＳ Ｐゴシック" w:hAnsi="ＭＳ Ｐゴシック"/>
        </w:rPr>
      </w:pPr>
      <w:r w:rsidRPr="00DB5252">
        <w:rPr>
          <w:rFonts w:ascii="ＭＳ Ｐゴシック" w:eastAsia="ＭＳ Ｐゴシック" w:hAnsi="ＭＳ Ｐゴシック" w:hint="eastAsia"/>
        </w:rPr>
        <w:t>・しかし､祝島漁民は､</w:t>
      </w:r>
      <w:r w:rsidRPr="00DB5252">
        <w:rPr>
          <w:rFonts w:ascii="ＭＳ Ｐゴシック" w:eastAsia="ＭＳ Ｐゴシック" w:hAnsi="ＭＳ Ｐゴシック"/>
        </w:rPr>
        <w:t>2000年補償契約に伴う補償金を受領していないから､2000年補償契約</w:t>
      </w:r>
    </w:p>
    <w:p w14:paraId="1DABE52E" w14:textId="0B552363" w:rsidR="00DB5252" w:rsidRPr="00DB5252" w:rsidRDefault="00DB5252" w:rsidP="00DB5252">
      <w:pPr>
        <w:rPr>
          <w:rFonts w:ascii="ＭＳ Ｐゴシック" w:eastAsia="ＭＳ Ｐゴシック" w:hAnsi="ＭＳ Ｐゴシック"/>
        </w:rPr>
      </w:pPr>
      <w:r w:rsidRPr="00DB5252">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B5252">
        <w:rPr>
          <w:rFonts w:ascii="ＭＳ Ｐゴシック" w:eastAsia="ＭＳ Ｐゴシック" w:hAnsi="ＭＳ Ｐゴシック" w:hint="eastAsia"/>
        </w:rPr>
        <w:t>も無関係。</w:t>
      </w:r>
    </w:p>
    <w:p w14:paraId="6683CA3C" w14:textId="3BEC4A57" w:rsidR="00DB5252" w:rsidRPr="00DB5252" w:rsidRDefault="006616CE" w:rsidP="00DB5252">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w:t>
      </w:r>
      <w:r w:rsidR="00DB5252" w:rsidRPr="00DB5252">
        <w:rPr>
          <w:rFonts w:ascii="ＭＳ Ｐゴシック" w:eastAsia="ＭＳ Ｐゴシック" w:hAnsi="ＭＳ Ｐゴシック" w:hint="eastAsia"/>
        </w:rPr>
        <w:t>そのうえ､</w:t>
      </w:r>
      <w:r w:rsidR="00DB5252" w:rsidRPr="00DB5252">
        <w:rPr>
          <w:rFonts w:ascii="ＭＳ Ｐゴシック" w:eastAsia="ＭＳ Ｐゴシック" w:hAnsi="ＭＳ Ｐゴシック"/>
        </w:rPr>
        <w:t>2000年補償契約に基づく債権は､消滅時効10年によって効力を失っている。</w:t>
      </w:r>
    </w:p>
    <w:p w14:paraId="7FC9FECF" w14:textId="77777777" w:rsidR="006616CE" w:rsidRDefault="006616CE" w:rsidP="00DB5252">
      <w:pPr>
        <w:rPr>
          <w:rFonts w:ascii="ＭＳ Ｐゴシック" w:eastAsia="ＭＳ Ｐゴシック" w:hAnsi="ＭＳ Ｐゴシック"/>
        </w:rPr>
      </w:pPr>
    </w:p>
    <w:p w14:paraId="68F2464C" w14:textId="72ECC18C" w:rsidR="00DB5252" w:rsidRPr="00A11C45" w:rsidRDefault="00DB5252" w:rsidP="00DB5252">
      <w:pPr>
        <w:rPr>
          <w:rFonts w:ascii="HG丸ｺﾞｼｯｸM-PRO" w:eastAsia="HG丸ｺﾞｼｯｸM-PRO" w:hAnsi="HG丸ｺﾞｼｯｸM-PRO"/>
          <w:b/>
          <w:bCs/>
          <w:sz w:val="22"/>
        </w:rPr>
      </w:pPr>
      <w:r w:rsidRPr="00A11C45">
        <w:rPr>
          <w:rFonts w:ascii="HG丸ｺﾞｼｯｸM-PRO" w:eastAsia="HG丸ｺﾞｼｯｸM-PRO" w:hAnsi="HG丸ｺﾞｼｯｸM-PRO" w:hint="eastAsia"/>
          <w:b/>
          <w:bCs/>
          <w:sz w:val="22"/>
        </w:rPr>
        <w:t>４．共同漁業権が放棄されると漁場は｢サラ地｣になる</w:t>
      </w:r>
    </w:p>
    <w:p w14:paraId="317FBE08" w14:textId="20F5BE68" w:rsidR="00DB5252" w:rsidRPr="00DB5252" w:rsidRDefault="000C6AE2" w:rsidP="000C6AE2">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〇</w:t>
      </w:r>
      <w:r w:rsidR="00DB5252" w:rsidRPr="006616CE">
        <w:rPr>
          <w:rFonts w:ascii="ＭＳ Ｐゴシック" w:eastAsia="ＭＳ Ｐゴシック" w:hAnsi="ＭＳ Ｐゴシック" w:hint="eastAsia"/>
          <w:color w:val="FF0000"/>
        </w:rPr>
        <w:t>資料</w:t>
      </w:r>
      <w:r w:rsidR="00C84FFA">
        <w:rPr>
          <w:rFonts w:ascii="ＭＳ Ｐゴシック" w:eastAsia="ＭＳ Ｐゴシック" w:hAnsi="ＭＳ Ｐゴシック" w:hint="eastAsia"/>
          <w:color w:val="FF0000"/>
        </w:rPr>
        <w:t>4</w:t>
      </w:r>
      <w:r w:rsidR="00DB5252" w:rsidRPr="00DB5252">
        <w:rPr>
          <w:rFonts w:ascii="ＭＳ Ｐゴシック" w:eastAsia="ＭＳ Ｐゴシック" w:hAnsi="ＭＳ Ｐゴシック" w:hint="eastAsia"/>
        </w:rPr>
        <w:t>上関原発と共同漁業権区域</w:t>
      </w:r>
      <w:r w:rsidR="00A11C45">
        <w:rPr>
          <w:rFonts w:ascii="ＭＳ Ｐゴシック" w:eastAsia="ＭＳ Ｐゴシック" w:hAnsi="ＭＳ Ｐゴシック" w:hint="eastAsia"/>
        </w:rPr>
        <w:t>模式</w:t>
      </w:r>
      <w:r w:rsidR="00DB5252" w:rsidRPr="00DB5252">
        <w:rPr>
          <w:rFonts w:ascii="ＭＳ Ｐゴシック" w:eastAsia="ＭＳ Ｐゴシック" w:hAnsi="ＭＳ Ｐゴシック" w:hint="eastAsia"/>
        </w:rPr>
        <w:t>図</w:t>
      </w:r>
    </w:p>
    <w:p w14:paraId="0CAA0C61" w14:textId="5460B9CF" w:rsidR="00DB5252" w:rsidRPr="00DB5252" w:rsidRDefault="00DB5252" w:rsidP="00DB5252">
      <w:pPr>
        <w:rPr>
          <w:rFonts w:ascii="ＭＳ Ｐゴシック" w:eastAsia="ＭＳ Ｐゴシック" w:hAnsi="ＭＳ Ｐゴシック"/>
        </w:rPr>
      </w:pPr>
      <w:r w:rsidRPr="00DB5252">
        <w:rPr>
          <w:rFonts w:ascii="ＭＳ Ｐゴシック" w:eastAsia="ＭＳ Ｐゴシック" w:hAnsi="ＭＳ Ｐゴシック" w:hint="eastAsia"/>
        </w:rPr>
        <w:t xml:space="preserve">　</w:t>
      </w:r>
      <w:r w:rsidR="0052679F">
        <w:rPr>
          <w:rFonts w:ascii="ＭＳ Ｐゴシック" w:eastAsia="ＭＳ Ｐゴシック" w:hAnsi="ＭＳ Ｐゴシック" w:hint="eastAsia"/>
        </w:rPr>
        <w:t xml:space="preserve">　</w:t>
      </w:r>
      <w:r w:rsidR="000C6AE2">
        <w:rPr>
          <w:rFonts w:ascii="ＭＳ Ｐゴシック" w:eastAsia="ＭＳ Ｐゴシック" w:hAnsi="ＭＳ Ｐゴシック" w:hint="eastAsia"/>
        </w:rPr>
        <w:t xml:space="preserve"> </w:t>
      </w:r>
      <w:r w:rsidR="000C6AE2">
        <w:rPr>
          <w:rFonts w:ascii="ＭＳ Ｐゴシック" w:eastAsia="ＭＳ Ｐゴシック" w:hAnsi="ＭＳ Ｐゴシック"/>
        </w:rPr>
        <w:t xml:space="preserve"> </w:t>
      </w:r>
      <w:r w:rsidRPr="00DB5252">
        <w:rPr>
          <w:rFonts w:ascii="ＭＳ Ｐゴシック" w:eastAsia="ＭＳ Ｐゴシック" w:hAnsi="ＭＳ Ｐゴシック" w:hint="eastAsia"/>
        </w:rPr>
        <w:t>結論</w:t>
      </w:r>
      <w:r w:rsidR="0010568D">
        <w:rPr>
          <w:rFonts w:ascii="ＭＳ Ｐゴシック" w:eastAsia="ＭＳ Ｐゴシック" w:hAnsi="ＭＳ Ｐゴシック" w:hint="eastAsia"/>
        </w:rPr>
        <w:t>：</w:t>
      </w:r>
      <w:r w:rsidRPr="00DB5252">
        <w:rPr>
          <w:rFonts w:ascii="ＭＳ Ｐゴシック" w:eastAsia="ＭＳ Ｐゴシック" w:hAnsi="ＭＳ Ｐゴシック"/>
        </w:rPr>
        <w:t>2000年補償契約に基づく共同漁業権の放棄に伴い</w:t>
      </w:r>
    </w:p>
    <w:p w14:paraId="72A9A60C" w14:textId="2FEBAF49" w:rsidR="00DB5252" w:rsidRPr="000C6AE2" w:rsidRDefault="00DB5252" w:rsidP="000C6AE2">
      <w:pPr>
        <w:pStyle w:val="a8"/>
        <w:numPr>
          <w:ilvl w:val="0"/>
          <w:numId w:val="1"/>
        </w:numPr>
        <w:ind w:leftChars="0"/>
        <w:rPr>
          <w:rFonts w:ascii="ＭＳ Ｐゴシック" w:eastAsia="ＭＳ Ｐゴシック" w:hAnsi="ＭＳ Ｐゴシック"/>
        </w:rPr>
      </w:pPr>
      <w:r w:rsidRPr="000C6AE2">
        <w:rPr>
          <w:rFonts w:ascii="ＭＳ Ｐゴシック" w:eastAsia="ＭＳ Ｐゴシック" w:hAnsi="ＭＳ Ｐゴシック" w:hint="eastAsia"/>
        </w:rPr>
        <w:t>埋立区域内には共同漁業権が存在しなくなった。</w:t>
      </w:r>
    </w:p>
    <w:p w14:paraId="71541F21" w14:textId="3C02E538" w:rsidR="00DB5252" w:rsidRPr="000C6AE2" w:rsidRDefault="00DB5252" w:rsidP="000C6AE2">
      <w:pPr>
        <w:pStyle w:val="a8"/>
        <w:numPr>
          <w:ilvl w:val="0"/>
          <w:numId w:val="1"/>
        </w:numPr>
        <w:ind w:leftChars="0"/>
        <w:rPr>
          <w:rFonts w:ascii="ＭＳ Ｐゴシック" w:eastAsia="ＭＳ Ｐゴシック" w:hAnsi="ＭＳ Ｐゴシック"/>
        </w:rPr>
      </w:pPr>
      <w:r w:rsidRPr="000C6AE2">
        <w:rPr>
          <w:rFonts w:ascii="ＭＳ Ｐゴシック" w:eastAsia="ＭＳ Ｐゴシック" w:hAnsi="ＭＳ Ｐゴシック" w:hint="eastAsia"/>
        </w:rPr>
        <w:t>埋立区域内で自由漁業を営むうえで共同漁業権との調整は不要になった。</w:t>
      </w:r>
    </w:p>
    <w:p w14:paraId="433B3018" w14:textId="399ECF4D" w:rsidR="00DB5252" w:rsidRPr="00DB5252" w:rsidRDefault="00DB5252" w:rsidP="00DB5252">
      <w:pPr>
        <w:rPr>
          <w:rFonts w:ascii="ＭＳ Ｐゴシック" w:eastAsia="ＭＳ Ｐゴシック" w:hAnsi="ＭＳ Ｐゴシック"/>
        </w:rPr>
      </w:pPr>
      <w:r w:rsidRPr="00DB5252">
        <w:rPr>
          <w:rFonts w:ascii="ＭＳ Ｐゴシック" w:eastAsia="ＭＳ Ｐゴシック" w:hAnsi="ＭＳ Ｐゴシック" w:hint="eastAsia"/>
        </w:rPr>
        <w:t xml:space="preserve">　</w:t>
      </w:r>
      <w:r w:rsidR="000C6AE2">
        <w:rPr>
          <w:rFonts w:ascii="ＭＳ Ｐゴシック" w:eastAsia="ＭＳ Ｐゴシック" w:hAnsi="ＭＳ Ｐゴシック" w:hint="eastAsia"/>
        </w:rPr>
        <w:t xml:space="preserve"> 〇</w:t>
      </w:r>
      <w:r w:rsidRPr="0052679F">
        <w:rPr>
          <w:rFonts w:ascii="ＭＳ Ｐゴシック" w:eastAsia="ＭＳ Ｐゴシック" w:hAnsi="ＭＳ Ｐゴシック" w:hint="eastAsia"/>
          <w:color w:val="FF0000"/>
        </w:rPr>
        <w:t>資料</w:t>
      </w:r>
      <w:r w:rsidR="00C84FFA">
        <w:rPr>
          <w:rFonts w:ascii="ＭＳ Ｐゴシック" w:eastAsia="ＭＳ Ｐゴシック" w:hAnsi="ＭＳ Ｐゴシック" w:hint="eastAsia"/>
          <w:color w:val="FF0000"/>
        </w:rPr>
        <w:t>5</w:t>
      </w:r>
      <w:r w:rsidRPr="00DB5252">
        <w:rPr>
          <w:rFonts w:ascii="ＭＳ Ｐゴシック" w:eastAsia="ＭＳ Ｐゴシック" w:hAnsi="ＭＳ Ｐゴシック" w:hint="eastAsia"/>
        </w:rPr>
        <w:t>浜本幸生『早わかり｢漁業法｣全解説』</w:t>
      </w:r>
    </w:p>
    <w:p w14:paraId="50B0F357" w14:textId="04AA5E36" w:rsidR="00DB5252" w:rsidRPr="00726DDA" w:rsidRDefault="00DB5252" w:rsidP="00726DDA">
      <w:pPr>
        <w:pStyle w:val="a8"/>
        <w:numPr>
          <w:ilvl w:val="0"/>
          <w:numId w:val="2"/>
        </w:numPr>
        <w:ind w:leftChars="0"/>
        <w:rPr>
          <w:rFonts w:ascii="ＭＳ Ｐゴシック" w:eastAsia="ＭＳ Ｐゴシック" w:hAnsi="ＭＳ Ｐゴシック"/>
        </w:rPr>
      </w:pPr>
      <w:r w:rsidRPr="00726DDA">
        <w:rPr>
          <w:rFonts w:ascii="ＭＳ Ｐゴシック" w:eastAsia="ＭＳ Ｐゴシック" w:hAnsi="ＭＳ Ｐゴシック" w:hint="eastAsia"/>
        </w:rPr>
        <w:t>埋立に漁業権放棄は必要ない</w:t>
      </w:r>
      <w:r w:rsidRPr="00726DDA">
        <w:rPr>
          <w:rFonts w:ascii="ＭＳ Ｐゴシック" w:eastAsia="ＭＳ Ｐゴシック" w:hAnsi="ＭＳ Ｐゴシック"/>
        </w:rPr>
        <w:t>(153</w:t>
      </w:r>
      <w:r w:rsidR="00EE11E4" w:rsidRPr="00726DDA">
        <w:rPr>
          <w:rFonts w:ascii="ＭＳ Ｐゴシック" w:eastAsia="ＭＳ Ｐゴシック" w:hAnsi="ＭＳ Ｐゴシック" w:hint="eastAsia"/>
        </w:rPr>
        <w:t>-</w:t>
      </w:r>
      <w:r w:rsidRPr="00726DDA">
        <w:rPr>
          <w:rFonts w:ascii="ＭＳ Ｐゴシック" w:eastAsia="ＭＳ Ｐゴシック" w:hAnsi="ＭＳ Ｐゴシック"/>
        </w:rPr>
        <w:t>157頁)</w:t>
      </w:r>
    </w:p>
    <w:p w14:paraId="2F743CA7" w14:textId="314F6300" w:rsidR="00DB5252" w:rsidRPr="00726DDA" w:rsidRDefault="00DB5252" w:rsidP="00726DDA">
      <w:pPr>
        <w:pStyle w:val="a8"/>
        <w:numPr>
          <w:ilvl w:val="0"/>
          <w:numId w:val="2"/>
        </w:numPr>
        <w:ind w:leftChars="0"/>
        <w:rPr>
          <w:rFonts w:ascii="ＭＳ Ｐゴシック" w:eastAsia="ＭＳ Ｐゴシック" w:hAnsi="ＭＳ Ｐゴシック"/>
        </w:rPr>
      </w:pPr>
      <w:r w:rsidRPr="00726DDA">
        <w:rPr>
          <w:rFonts w:ascii="ＭＳ Ｐゴシック" w:eastAsia="ＭＳ Ｐゴシック" w:hAnsi="ＭＳ Ｐゴシック" w:hint="eastAsia"/>
        </w:rPr>
        <w:t>漁業権が放棄されると漁場は｢サラ地｣になる</w:t>
      </w:r>
      <w:r w:rsidRPr="00726DDA">
        <w:rPr>
          <w:rFonts w:ascii="ＭＳ Ｐゴシック" w:eastAsia="ＭＳ Ｐゴシック" w:hAnsi="ＭＳ Ｐゴシック"/>
        </w:rPr>
        <w:t>(139-140頁)</w:t>
      </w:r>
    </w:p>
    <w:p w14:paraId="05F4AEC8" w14:textId="21601C6C" w:rsidR="00203D90" w:rsidRPr="00EE11E4" w:rsidRDefault="00EE11E4" w:rsidP="00DB5252">
      <w:pPr>
        <w:rPr>
          <w:rFonts w:ascii="ＭＳ Ｐゴシック" w:eastAsia="ＭＳ Ｐゴシック" w:hAnsi="ＭＳ Ｐゴシック"/>
          <w:szCs w:val="21"/>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p>
    <w:p w14:paraId="51EF39BC" w14:textId="4D95B677" w:rsidR="000C6AE2" w:rsidRDefault="00EE11E4" w:rsidP="00DB5252">
      <w:pPr>
        <w:rPr>
          <w:rFonts w:ascii="ＭＳ Ｐゴシック" w:eastAsia="ＭＳ Ｐゴシック" w:hAnsi="ＭＳ Ｐゴシック"/>
          <w:szCs w:val="21"/>
        </w:rPr>
      </w:pPr>
      <w:r w:rsidRPr="00EE11E4">
        <w:rPr>
          <w:rFonts w:ascii="ＭＳ Ｐゴシック" w:eastAsia="ＭＳ Ｐゴシック" w:hAnsi="ＭＳ Ｐゴシック" w:hint="eastAsia"/>
          <w:szCs w:val="21"/>
        </w:rPr>
        <w:t xml:space="preserve"> </w:t>
      </w:r>
      <w:r w:rsidRPr="00EE11E4">
        <w:rPr>
          <w:rFonts w:ascii="ＭＳ Ｐゴシック" w:eastAsia="ＭＳ Ｐゴシック" w:hAnsi="ＭＳ Ｐゴシック"/>
          <w:szCs w:val="21"/>
        </w:rPr>
        <w:t xml:space="preserve">  </w:t>
      </w:r>
      <w:r w:rsidR="00726DDA">
        <w:rPr>
          <w:rFonts w:ascii="ＭＳ Ｐゴシック" w:eastAsia="ＭＳ Ｐゴシック" w:hAnsi="ＭＳ Ｐゴシック"/>
          <w:szCs w:val="21"/>
        </w:rPr>
        <w:t xml:space="preserve"> </w:t>
      </w:r>
      <w:r w:rsidRPr="00EE11E4">
        <w:rPr>
          <w:rFonts w:ascii="ＭＳ Ｐゴシック" w:eastAsia="ＭＳ Ｐゴシック" w:hAnsi="ＭＳ Ｐゴシック" w:hint="eastAsia"/>
          <w:szCs w:val="21"/>
        </w:rPr>
        <w:t>しかるに、</w:t>
      </w:r>
      <w:r w:rsidR="000C6AE2">
        <w:rPr>
          <w:rFonts w:ascii="ＭＳ Ｐゴシック" w:eastAsia="ＭＳ Ｐゴシック" w:hAnsi="ＭＳ Ｐゴシック" w:hint="eastAsia"/>
          <w:szCs w:val="21"/>
        </w:rPr>
        <w:t>中国電力</w:t>
      </w:r>
      <w:r>
        <w:rPr>
          <w:rFonts w:ascii="ＭＳ Ｐゴシック" w:eastAsia="ＭＳ Ｐゴシック" w:hAnsi="ＭＳ Ｐゴシック" w:hint="eastAsia"/>
          <w:szCs w:val="21"/>
        </w:rPr>
        <w:t>は、2</w:t>
      </w:r>
      <w:r>
        <w:rPr>
          <w:rFonts w:ascii="ＭＳ Ｐゴシック" w:eastAsia="ＭＳ Ｐゴシック" w:hAnsi="ＭＳ Ｐゴシック"/>
          <w:szCs w:val="21"/>
        </w:rPr>
        <w:t>000</w:t>
      </w:r>
      <w:r>
        <w:rPr>
          <w:rFonts w:ascii="ＭＳ Ｐゴシック" w:eastAsia="ＭＳ Ｐゴシック" w:hAnsi="ＭＳ Ｐゴシック" w:hint="eastAsia"/>
          <w:szCs w:val="21"/>
        </w:rPr>
        <w:t>年補償契約において、浜本幸生氏から「行</w:t>
      </w:r>
      <w:r w:rsidR="00726DDA">
        <w:rPr>
          <w:rFonts w:ascii="ＭＳ Ｐゴシック" w:eastAsia="ＭＳ Ｐゴシック" w:hAnsi="ＭＳ Ｐゴシック" w:hint="eastAsia"/>
          <w:szCs w:val="21"/>
        </w:rPr>
        <w:t>な</w:t>
      </w:r>
      <w:r>
        <w:rPr>
          <w:rFonts w:ascii="ＭＳ Ｐゴシック" w:eastAsia="ＭＳ Ｐゴシック" w:hAnsi="ＭＳ Ｐゴシック" w:hint="eastAsia"/>
          <w:szCs w:val="21"/>
        </w:rPr>
        <w:t>ってはならない」旨</w:t>
      </w:r>
    </w:p>
    <w:p w14:paraId="7F2F10F4" w14:textId="19791045" w:rsidR="00EE11E4" w:rsidRDefault="00EE11E4" w:rsidP="000C6AE2">
      <w:pPr>
        <w:ind w:firstLineChars="100" w:firstLine="241"/>
        <w:rPr>
          <w:rFonts w:ascii="ＭＳ Ｐゴシック" w:eastAsia="ＭＳ Ｐゴシック" w:hAnsi="ＭＳ Ｐゴシック"/>
          <w:szCs w:val="21"/>
        </w:rPr>
      </w:pPr>
      <w:r>
        <w:rPr>
          <w:rFonts w:ascii="ＭＳ Ｐゴシック" w:eastAsia="ＭＳ Ｐゴシック" w:hAnsi="ＭＳ Ｐゴシック" w:hint="eastAsia"/>
          <w:szCs w:val="21"/>
        </w:rPr>
        <w:t>教えてもらったはずの「漁業権の放棄」を盛り込んでいる。</w:t>
      </w:r>
    </w:p>
    <w:p w14:paraId="5471F943" w14:textId="01F3F6DC" w:rsidR="00726DDA" w:rsidRPr="00726DDA" w:rsidRDefault="00726DDA" w:rsidP="000C6AE2">
      <w:pPr>
        <w:ind w:firstLineChars="100" w:firstLine="241"/>
        <w:rPr>
          <w:rFonts w:ascii="ＭＳ Ｐゴシック" w:eastAsia="ＭＳ Ｐゴシック" w:hAnsi="ＭＳ Ｐゴシック" w:hint="eastAsia"/>
          <w:b/>
          <w:bCs/>
          <w:szCs w:val="21"/>
        </w:rPr>
      </w:pPr>
      <w:r>
        <w:rPr>
          <w:rFonts w:ascii="ＭＳ Ｐゴシック" w:eastAsia="ＭＳ Ｐゴシック" w:hAnsi="ＭＳ Ｐゴシック" w:hint="eastAsia"/>
          <w:szCs w:val="21"/>
        </w:rPr>
        <w:t xml:space="preserve">　</w:t>
      </w:r>
      <w:r w:rsidRPr="00726DDA">
        <w:rPr>
          <w:rFonts w:ascii="ＭＳ Ｐゴシック" w:eastAsia="ＭＳ Ｐゴシック" w:hAnsi="ＭＳ Ｐゴシック" w:hint="eastAsia"/>
          <w:b/>
          <w:bCs/>
          <w:szCs w:val="21"/>
        </w:rPr>
        <w:t xml:space="preserve">　</w:t>
      </w:r>
      <w:r>
        <w:rPr>
          <w:rFonts w:ascii="ＭＳ Ｐゴシック" w:eastAsia="ＭＳ Ｐゴシック" w:hAnsi="ＭＳ Ｐゴシック" w:hint="eastAsia"/>
          <w:b/>
          <w:bCs/>
          <w:szCs w:val="21"/>
        </w:rPr>
        <w:t xml:space="preserve">　</w:t>
      </w:r>
      <w:r w:rsidRPr="00726DDA">
        <w:rPr>
          <w:rFonts w:ascii="ＭＳ Ｐゴシック" w:eastAsia="ＭＳ Ｐゴシック" w:hAnsi="ＭＳ Ｐゴシック" w:hint="eastAsia"/>
          <w:b/>
          <w:bCs/>
          <w:szCs w:val="21"/>
        </w:rPr>
        <w:t>⇓</w:t>
      </w:r>
    </w:p>
    <w:p w14:paraId="5F60A3CE" w14:textId="77777777" w:rsidR="00726DDA" w:rsidRDefault="00726DDA" w:rsidP="00726DDA">
      <w:pPr>
        <w:ind w:leftChars="50" w:left="120"/>
        <w:rPr>
          <w:rFonts w:ascii="ＭＳ Ｐゴシック" w:eastAsia="ＭＳ Ｐゴシック" w:hAnsi="ＭＳ Ｐゴシック"/>
          <w:b/>
          <w:bCs/>
          <w:szCs w:val="21"/>
        </w:rPr>
      </w:pPr>
      <w:r w:rsidRPr="00726DDA">
        <w:rPr>
          <w:rFonts w:ascii="ＭＳ Ｐゴシック" w:eastAsia="ＭＳ Ｐゴシック" w:hAnsi="ＭＳ Ｐゴシック" w:hint="eastAsia"/>
          <w:b/>
          <w:bCs/>
          <w:szCs w:val="21"/>
        </w:rPr>
        <w:t>結論：</w:t>
      </w:r>
      <w:r w:rsidR="00EE11E4" w:rsidRPr="000C6AE2">
        <w:rPr>
          <w:rFonts w:ascii="ＭＳ Ｐゴシック" w:eastAsia="ＭＳ Ｐゴシック" w:hAnsi="ＭＳ Ｐゴシック" w:hint="eastAsia"/>
          <w:b/>
          <w:bCs/>
          <w:szCs w:val="21"/>
        </w:rPr>
        <w:t>その結果、現在、</w:t>
      </w:r>
      <w:r w:rsidR="000C6AE2" w:rsidRPr="000C6AE2">
        <w:rPr>
          <w:rFonts w:ascii="ＭＳ Ｐゴシック" w:eastAsia="ＭＳ Ｐゴシック" w:hAnsi="ＭＳ Ｐゴシック" w:hint="eastAsia"/>
          <w:b/>
          <w:bCs/>
          <w:szCs w:val="21"/>
        </w:rPr>
        <w:t>埋立区域（漁業権消滅区域）に存在する権利は、祝島漁民の</w:t>
      </w:r>
    </w:p>
    <w:p w14:paraId="27F35879" w14:textId="09C18038" w:rsidR="000C6AE2" w:rsidRPr="000C6AE2" w:rsidRDefault="000C6AE2" w:rsidP="00726DDA">
      <w:pPr>
        <w:ind w:leftChars="50" w:left="120" w:firstLineChars="200" w:firstLine="484"/>
        <w:rPr>
          <w:rFonts w:ascii="ＭＳ Ｐゴシック" w:eastAsia="ＭＳ Ｐゴシック" w:hAnsi="ＭＳ Ｐゴシック" w:hint="eastAsia"/>
          <w:b/>
          <w:bCs/>
          <w:szCs w:val="21"/>
        </w:rPr>
      </w:pPr>
      <w:r w:rsidRPr="000C6AE2">
        <w:rPr>
          <w:rFonts w:ascii="ＭＳ Ｐゴシック" w:eastAsia="ＭＳ Ｐゴシック" w:hAnsi="ＭＳ Ｐゴシック" w:hint="eastAsia"/>
          <w:b/>
          <w:bCs/>
          <w:szCs w:val="21"/>
        </w:rPr>
        <w:t>「自由漁業の権利」＝公共用物使用権だけになっている。</w:t>
      </w:r>
    </w:p>
    <w:p w14:paraId="3D1F1D99" w14:textId="77777777" w:rsidR="000C6AE2" w:rsidRDefault="000C6AE2" w:rsidP="00EE11E4">
      <w:pPr>
        <w:ind w:firstLineChars="100" w:firstLine="241"/>
        <w:rPr>
          <w:rFonts w:ascii="ＭＳ Ｐゴシック" w:eastAsia="ＭＳ Ｐゴシック" w:hAnsi="ＭＳ Ｐゴシック" w:hint="eastAsia"/>
          <w:szCs w:val="21"/>
        </w:rPr>
      </w:pPr>
    </w:p>
    <w:sectPr w:rsidR="000C6AE2" w:rsidSect="006616CE">
      <w:footerReference w:type="default" r:id="rId7"/>
      <w:pgSz w:w="11907" w:h="16840" w:code="9"/>
      <w:pgMar w:top="1134" w:right="1134" w:bottom="1134" w:left="1134" w:header="0" w:footer="0" w:gutter="0"/>
      <w:cols w:space="425"/>
      <w:docGrid w:type="linesAndChars" w:linePitch="364"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9C50A" w14:textId="77777777" w:rsidR="006B5ABD" w:rsidRDefault="006B5ABD" w:rsidP="005254BB">
      <w:r>
        <w:separator/>
      </w:r>
    </w:p>
  </w:endnote>
  <w:endnote w:type="continuationSeparator" w:id="0">
    <w:p w14:paraId="201F2642" w14:textId="77777777" w:rsidR="006B5ABD" w:rsidRDefault="006B5ABD" w:rsidP="0052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61784"/>
      <w:docPartObj>
        <w:docPartGallery w:val="Page Numbers (Bottom of Page)"/>
        <w:docPartUnique/>
      </w:docPartObj>
    </w:sdtPr>
    <w:sdtContent>
      <w:p w14:paraId="65246D3D" w14:textId="5B3A59D8" w:rsidR="009321A6" w:rsidRDefault="009321A6">
        <w:pPr>
          <w:pStyle w:val="a5"/>
          <w:jc w:val="center"/>
        </w:pPr>
        <w:r>
          <w:fldChar w:fldCharType="begin"/>
        </w:r>
        <w:r>
          <w:instrText>PAGE   \* MERGEFORMAT</w:instrText>
        </w:r>
        <w:r>
          <w:fldChar w:fldCharType="separate"/>
        </w:r>
        <w:r>
          <w:rPr>
            <w:lang w:val="ja-JP"/>
          </w:rPr>
          <w:t>2</w:t>
        </w:r>
        <w:r>
          <w:fldChar w:fldCharType="end"/>
        </w:r>
      </w:p>
    </w:sdtContent>
  </w:sdt>
  <w:p w14:paraId="3B9F31B2" w14:textId="77777777" w:rsidR="009321A6" w:rsidRDefault="00932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170DD" w14:textId="77777777" w:rsidR="006B5ABD" w:rsidRDefault="006B5ABD" w:rsidP="005254BB">
      <w:r>
        <w:separator/>
      </w:r>
    </w:p>
  </w:footnote>
  <w:footnote w:type="continuationSeparator" w:id="0">
    <w:p w14:paraId="5AF124C7" w14:textId="77777777" w:rsidR="006B5ABD" w:rsidRDefault="006B5ABD" w:rsidP="00525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7D70"/>
    <w:multiLevelType w:val="hybridMultilevel"/>
    <w:tmpl w:val="DBFCF616"/>
    <w:lvl w:ilvl="0" w:tplc="7E3E98BC">
      <w:start w:val="1"/>
      <w:numFmt w:val="decimalEnclosedCircle"/>
      <w:lvlText w:val="%1"/>
      <w:lvlJc w:val="left"/>
      <w:pPr>
        <w:ind w:left="947" w:hanging="360"/>
      </w:pPr>
      <w:rPr>
        <w:rFonts w:hint="default"/>
      </w:rPr>
    </w:lvl>
    <w:lvl w:ilvl="1" w:tplc="04090017" w:tentative="1">
      <w:start w:val="1"/>
      <w:numFmt w:val="aiueoFullWidth"/>
      <w:lvlText w:val="(%2)"/>
      <w:lvlJc w:val="left"/>
      <w:pPr>
        <w:ind w:left="1427" w:hanging="420"/>
      </w:pPr>
    </w:lvl>
    <w:lvl w:ilvl="2" w:tplc="04090011" w:tentative="1">
      <w:start w:val="1"/>
      <w:numFmt w:val="decimalEnclosedCircle"/>
      <w:lvlText w:val="%3"/>
      <w:lvlJc w:val="left"/>
      <w:pPr>
        <w:ind w:left="1847" w:hanging="420"/>
      </w:pPr>
    </w:lvl>
    <w:lvl w:ilvl="3" w:tplc="0409000F" w:tentative="1">
      <w:start w:val="1"/>
      <w:numFmt w:val="decimal"/>
      <w:lvlText w:val="%4."/>
      <w:lvlJc w:val="left"/>
      <w:pPr>
        <w:ind w:left="2267" w:hanging="420"/>
      </w:pPr>
    </w:lvl>
    <w:lvl w:ilvl="4" w:tplc="04090017" w:tentative="1">
      <w:start w:val="1"/>
      <w:numFmt w:val="aiueoFullWidth"/>
      <w:lvlText w:val="(%5)"/>
      <w:lvlJc w:val="left"/>
      <w:pPr>
        <w:ind w:left="2687" w:hanging="420"/>
      </w:pPr>
    </w:lvl>
    <w:lvl w:ilvl="5" w:tplc="04090011" w:tentative="1">
      <w:start w:val="1"/>
      <w:numFmt w:val="decimalEnclosedCircle"/>
      <w:lvlText w:val="%6"/>
      <w:lvlJc w:val="left"/>
      <w:pPr>
        <w:ind w:left="3107" w:hanging="420"/>
      </w:pPr>
    </w:lvl>
    <w:lvl w:ilvl="6" w:tplc="0409000F" w:tentative="1">
      <w:start w:val="1"/>
      <w:numFmt w:val="decimal"/>
      <w:lvlText w:val="%7."/>
      <w:lvlJc w:val="left"/>
      <w:pPr>
        <w:ind w:left="3527" w:hanging="420"/>
      </w:pPr>
    </w:lvl>
    <w:lvl w:ilvl="7" w:tplc="04090017" w:tentative="1">
      <w:start w:val="1"/>
      <w:numFmt w:val="aiueoFullWidth"/>
      <w:lvlText w:val="(%8)"/>
      <w:lvlJc w:val="left"/>
      <w:pPr>
        <w:ind w:left="3947" w:hanging="420"/>
      </w:pPr>
    </w:lvl>
    <w:lvl w:ilvl="8" w:tplc="04090011" w:tentative="1">
      <w:start w:val="1"/>
      <w:numFmt w:val="decimalEnclosedCircle"/>
      <w:lvlText w:val="%9"/>
      <w:lvlJc w:val="left"/>
      <w:pPr>
        <w:ind w:left="4367" w:hanging="420"/>
      </w:pPr>
    </w:lvl>
  </w:abstractNum>
  <w:abstractNum w:abstractNumId="1" w15:restartNumberingAfterBreak="0">
    <w:nsid w:val="7FAF2890"/>
    <w:multiLevelType w:val="hybridMultilevel"/>
    <w:tmpl w:val="5DB694B6"/>
    <w:lvl w:ilvl="0" w:tplc="4AA40D58">
      <w:start w:val="1"/>
      <w:numFmt w:val="decimalEnclosedCircle"/>
      <w:lvlText w:val="%1"/>
      <w:lvlJc w:val="left"/>
      <w:pPr>
        <w:ind w:left="947" w:hanging="360"/>
      </w:pPr>
      <w:rPr>
        <w:rFonts w:hint="default"/>
      </w:rPr>
    </w:lvl>
    <w:lvl w:ilvl="1" w:tplc="04090017" w:tentative="1">
      <w:start w:val="1"/>
      <w:numFmt w:val="aiueoFullWidth"/>
      <w:lvlText w:val="(%2)"/>
      <w:lvlJc w:val="left"/>
      <w:pPr>
        <w:ind w:left="1427" w:hanging="420"/>
      </w:pPr>
    </w:lvl>
    <w:lvl w:ilvl="2" w:tplc="04090011" w:tentative="1">
      <w:start w:val="1"/>
      <w:numFmt w:val="decimalEnclosedCircle"/>
      <w:lvlText w:val="%3"/>
      <w:lvlJc w:val="left"/>
      <w:pPr>
        <w:ind w:left="1847" w:hanging="420"/>
      </w:pPr>
    </w:lvl>
    <w:lvl w:ilvl="3" w:tplc="0409000F" w:tentative="1">
      <w:start w:val="1"/>
      <w:numFmt w:val="decimal"/>
      <w:lvlText w:val="%4."/>
      <w:lvlJc w:val="left"/>
      <w:pPr>
        <w:ind w:left="2267" w:hanging="420"/>
      </w:pPr>
    </w:lvl>
    <w:lvl w:ilvl="4" w:tplc="04090017" w:tentative="1">
      <w:start w:val="1"/>
      <w:numFmt w:val="aiueoFullWidth"/>
      <w:lvlText w:val="(%5)"/>
      <w:lvlJc w:val="left"/>
      <w:pPr>
        <w:ind w:left="2687" w:hanging="420"/>
      </w:pPr>
    </w:lvl>
    <w:lvl w:ilvl="5" w:tplc="04090011" w:tentative="1">
      <w:start w:val="1"/>
      <w:numFmt w:val="decimalEnclosedCircle"/>
      <w:lvlText w:val="%6"/>
      <w:lvlJc w:val="left"/>
      <w:pPr>
        <w:ind w:left="3107" w:hanging="420"/>
      </w:pPr>
    </w:lvl>
    <w:lvl w:ilvl="6" w:tplc="0409000F" w:tentative="1">
      <w:start w:val="1"/>
      <w:numFmt w:val="decimal"/>
      <w:lvlText w:val="%7."/>
      <w:lvlJc w:val="left"/>
      <w:pPr>
        <w:ind w:left="3527" w:hanging="420"/>
      </w:pPr>
    </w:lvl>
    <w:lvl w:ilvl="7" w:tplc="04090017" w:tentative="1">
      <w:start w:val="1"/>
      <w:numFmt w:val="aiueoFullWidth"/>
      <w:lvlText w:val="(%8)"/>
      <w:lvlJc w:val="left"/>
      <w:pPr>
        <w:ind w:left="3947" w:hanging="420"/>
      </w:pPr>
    </w:lvl>
    <w:lvl w:ilvl="8" w:tplc="04090011" w:tentative="1">
      <w:start w:val="1"/>
      <w:numFmt w:val="decimalEnclosedCircle"/>
      <w:lvlText w:val="%9"/>
      <w:lvlJc w:val="left"/>
      <w:pPr>
        <w:ind w:left="4367" w:hanging="420"/>
      </w:pPr>
    </w:lvl>
  </w:abstractNum>
  <w:num w:numId="1" w16cid:durableId="1273853410">
    <w:abstractNumId w:val="1"/>
  </w:num>
  <w:num w:numId="2" w16cid:durableId="171253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242"/>
    <w:rsid w:val="00002E28"/>
    <w:rsid w:val="00023C03"/>
    <w:rsid w:val="00027C1A"/>
    <w:rsid w:val="00037276"/>
    <w:rsid w:val="00037C9F"/>
    <w:rsid w:val="0005422D"/>
    <w:rsid w:val="00054643"/>
    <w:rsid w:val="00056FFF"/>
    <w:rsid w:val="000576B4"/>
    <w:rsid w:val="00062128"/>
    <w:rsid w:val="000902E7"/>
    <w:rsid w:val="000B17C9"/>
    <w:rsid w:val="000C1003"/>
    <w:rsid w:val="000C5B79"/>
    <w:rsid w:val="000C6AE2"/>
    <w:rsid w:val="000C6FF2"/>
    <w:rsid w:val="000E3279"/>
    <w:rsid w:val="000E4F9C"/>
    <w:rsid w:val="000E7C3F"/>
    <w:rsid w:val="00103D69"/>
    <w:rsid w:val="0010568D"/>
    <w:rsid w:val="00107D91"/>
    <w:rsid w:val="00111047"/>
    <w:rsid w:val="00112887"/>
    <w:rsid w:val="00114DEB"/>
    <w:rsid w:val="001156F2"/>
    <w:rsid w:val="001307F6"/>
    <w:rsid w:val="0013094C"/>
    <w:rsid w:val="0014788E"/>
    <w:rsid w:val="00154008"/>
    <w:rsid w:val="00160162"/>
    <w:rsid w:val="00160967"/>
    <w:rsid w:val="00162701"/>
    <w:rsid w:val="00175EFD"/>
    <w:rsid w:val="00183EDF"/>
    <w:rsid w:val="00184707"/>
    <w:rsid w:val="00185D37"/>
    <w:rsid w:val="00190396"/>
    <w:rsid w:val="00195E5F"/>
    <w:rsid w:val="001B0207"/>
    <w:rsid w:val="001B3327"/>
    <w:rsid w:val="001B4435"/>
    <w:rsid w:val="001C3BC3"/>
    <w:rsid w:val="001C7E39"/>
    <w:rsid w:val="001D3CE7"/>
    <w:rsid w:val="001F3AEE"/>
    <w:rsid w:val="00203D90"/>
    <w:rsid w:val="00211D94"/>
    <w:rsid w:val="0023219A"/>
    <w:rsid w:val="00232342"/>
    <w:rsid w:val="00252051"/>
    <w:rsid w:val="002672F5"/>
    <w:rsid w:val="00280D8D"/>
    <w:rsid w:val="00282057"/>
    <w:rsid w:val="00285686"/>
    <w:rsid w:val="002B6B8B"/>
    <w:rsid w:val="002B783E"/>
    <w:rsid w:val="002D5B11"/>
    <w:rsid w:val="002E5A56"/>
    <w:rsid w:val="002F6B11"/>
    <w:rsid w:val="002F741D"/>
    <w:rsid w:val="002F749C"/>
    <w:rsid w:val="00301148"/>
    <w:rsid w:val="003168BB"/>
    <w:rsid w:val="0032148F"/>
    <w:rsid w:val="003330D3"/>
    <w:rsid w:val="003331CA"/>
    <w:rsid w:val="003428E0"/>
    <w:rsid w:val="00345B5C"/>
    <w:rsid w:val="003552F5"/>
    <w:rsid w:val="00357AF6"/>
    <w:rsid w:val="003705F9"/>
    <w:rsid w:val="00372C3B"/>
    <w:rsid w:val="00375D36"/>
    <w:rsid w:val="003A17E3"/>
    <w:rsid w:val="003A63FF"/>
    <w:rsid w:val="003B2343"/>
    <w:rsid w:val="003B25F4"/>
    <w:rsid w:val="003B39B4"/>
    <w:rsid w:val="003B71A4"/>
    <w:rsid w:val="003B720D"/>
    <w:rsid w:val="003B77C3"/>
    <w:rsid w:val="003C0967"/>
    <w:rsid w:val="003C0BA7"/>
    <w:rsid w:val="00401DA7"/>
    <w:rsid w:val="00412316"/>
    <w:rsid w:val="00434F9C"/>
    <w:rsid w:val="0044439B"/>
    <w:rsid w:val="00454E2D"/>
    <w:rsid w:val="0045754E"/>
    <w:rsid w:val="00463874"/>
    <w:rsid w:val="0046574F"/>
    <w:rsid w:val="00472B17"/>
    <w:rsid w:val="00472DD9"/>
    <w:rsid w:val="00476F15"/>
    <w:rsid w:val="00480C22"/>
    <w:rsid w:val="00491B03"/>
    <w:rsid w:val="004A3732"/>
    <w:rsid w:val="004B0570"/>
    <w:rsid w:val="004B10BC"/>
    <w:rsid w:val="004B7E5D"/>
    <w:rsid w:val="004C1ADF"/>
    <w:rsid w:val="004C5267"/>
    <w:rsid w:val="004C6E93"/>
    <w:rsid w:val="004D3EFF"/>
    <w:rsid w:val="004D4023"/>
    <w:rsid w:val="004E4C91"/>
    <w:rsid w:val="0050262A"/>
    <w:rsid w:val="005063C2"/>
    <w:rsid w:val="00514DFD"/>
    <w:rsid w:val="00516C7B"/>
    <w:rsid w:val="005254BB"/>
    <w:rsid w:val="0052679F"/>
    <w:rsid w:val="0052751E"/>
    <w:rsid w:val="00530103"/>
    <w:rsid w:val="005303EB"/>
    <w:rsid w:val="00545A4E"/>
    <w:rsid w:val="005477C3"/>
    <w:rsid w:val="0056052A"/>
    <w:rsid w:val="00562DA7"/>
    <w:rsid w:val="00563176"/>
    <w:rsid w:val="0056461F"/>
    <w:rsid w:val="00565AE3"/>
    <w:rsid w:val="00582776"/>
    <w:rsid w:val="005916B9"/>
    <w:rsid w:val="005A5ECC"/>
    <w:rsid w:val="005B4092"/>
    <w:rsid w:val="005B67B9"/>
    <w:rsid w:val="005D3185"/>
    <w:rsid w:val="005E11EF"/>
    <w:rsid w:val="005F29E6"/>
    <w:rsid w:val="005F32A6"/>
    <w:rsid w:val="005F6B3B"/>
    <w:rsid w:val="0060600F"/>
    <w:rsid w:val="006136F5"/>
    <w:rsid w:val="00614430"/>
    <w:rsid w:val="006340F0"/>
    <w:rsid w:val="006431D9"/>
    <w:rsid w:val="00645610"/>
    <w:rsid w:val="00646F5E"/>
    <w:rsid w:val="00661130"/>
    <w:rsid w:val="006616CE"/>
    <w:rsid w:val="006879BC"/>
    <w:rsid w:val="006A6F78"/>
    <w:rsid w:val="006B2667"/>
    <w:rsid w:val="006B5ABD"/>
    <w:rsid w:val="006B5C95"/>
    <w:rsid w:val="006B7F03"/>
    <w:rsid w:val="006C2283"/>
    <w:rsid w:val="006D75CA"/>
    <w:rsid w:val="006E03B8"/>
    <w:rsid w:val="006E5B5C"/>
    <w:rsid w:val="006E74E1"/>
    <w:rsid w:val="006F3FF3"/>
    <w:rsid w:val="006F5775"/>
    <w:rsid w:val="00706447"/>
    <w:rsid w:val="00715183"/>
    <w:rsid w:val="007269E0"/>
    <w:rsid w:val="00726DDA"/>
    <w:rsid w:val="00743516"/>
    <w:rsid w:val="00747403"/>
    <w:rsid w:val="00747EB9"/>
    <w:rsid w:val="007533C0"/>
    <w:rsid w:val="00794985"/>
    <w:rsid w:val="0079790A"/>
    <w:rsid w:val="00797E77"/>
    <w:rsid w:val="007A7D7A"/>
    <w:rsid w:val="007B5595"/>
    <w:rsid w:val="007D15B9"/>
    <w:rsid w:val="007D2FAF"/>
    <w:rsid w:val="007D5B4C"/>
    <w:rsid w:val="007F3C5B"/>
    <w:rsid w:val="0082127B"/>
    <w:rsid w:val="00822EA1"/>
    <w:rsid w:val="00825990"/>
    <w:rsid w:val="00827F1E"/>
    <w:rsid w:val="008311D2"/>
    <w:rsid w:val="0083464C"/>
    <w:rsid w:val="0083475E"/>
    <w:rsid w:val="00842EE8"/>
    <w:rsid w:val="00846CBD"/>
    <w:rsid w:val="00847930"/>
    <w:rsid w:val="00852702"/>
    <w:rsid w:val="008534E8"/>
    <w:rsid w:val="00860F55"/>
    <w:rsid w:val="00861E42"/>
    <w:rsid w:val="00875B20"/>
    <w:rsid w:val="0087731F"/>
    <w:rsid w:val="008911F7"/>
    <w:rsid w:val="008A571B"/>
    <w:rsid w:val="008C6E20"/>
    <w:rsid w:val="008D71D9"/>
    <w:rsid w:val="008E2B2B"/>
    <w:rsid w:val="008E2D02"/>
    <w:rsid w:val="009000D1"/>
    <w:rsid w:val="00906CA4"/>
    <w:rsid w:val="0091155F"/>
    <w:rsid w:val="009126E7"/>
    <w:rsid w:val="0092160E"/>
    <w:rsid w:val="00924EE5"/>
    <w:rsid w:val="009321A6"/>
    <w:rsid w:val="00946942"/>
    <w:rsid w:val="00951D41"/>
    <w:rsid w:val="009658D5"/>
    <w:rsid w:val="00974106"/>
    <w:rsid w:val="0098509A"/>
    <w:rsid w:val="009938AC"/>
    <w:rsid w:val="009A23B1"/>
    <w:rsid w:val="009A31FD"/>
    <w:rsid w:val="009A678A"/>
    <w:rsid w:val="009B3BBC"/>
    <w:rsid w:val="009C02C6"/>
    <w:rsid w:val="009C1D9C"/>
    <w:rsid w:val="009C7E66"/>
    <w:rsid w:val="009D1321"/>
    <w:rsid w:val="009D39CF"/>
    <w:rsid w:val="009D7CEA"/>
    <w:rsid w:val="009E5265"/>
    <w:rsid w:val="009F0030"/>
    <w:rsid w:val="009F0F41"/>
    <w:rsid w:val="009F2B21"/>
    <w:rsid w:val="00A03FF9"/>
    <w:rsid w:val="00A11C45"/>
    <w:rsid w:val="00A121AE"/>
    <w:rsid w:val="00A13EBE"/>
    <w:rsid w:val="00A33B1C"/>
    <w:rsid w:val="00A33DF0"/>
    <w:rsid w:val="00A360E5"/>
    <w:rsid w:val="00A37902"/>
    <w:rsid w:val="00A40011"/>
    <w:rsid w:val="00A44E24"/>
    <w:rsid w:val="00A55EC3"/>
    <w:rsid w:val="00A66AE5"/>
    <w:rsid w:val="00A72F08"/>
    <w:rsid w:val="00A84FC7"/>
    <w:rsid w:val="00A90EC5"/>
    <w:rsid w:val="00A93BCD"/>
    <w:rsid w:val="00A94996"/>
    <w:rsid w:val="00A95744"/>
    <w:rsid w:val="00AB51CC"/>
    <w:rsid w:val="00AC3522"/>
    <w:rsid w:val="00AD116B"/>
    <w:rsid w:val="00AD1D97"/>
    <w:rsid w:val="00AD2AC4"/>
    <w:rsid w:val="00AD2CA7"/>
    <w:rsid w:val="00AD6C8F"/>
    <w:rsid w:val="00AE2C74"/>
    <w:rsid w:val="00AF108F"/>
    <w:rsid w:val="00B03B05"/>
    <w:rsid w:val="00B2094A"/>
    <w:rsid w:val="00B23813"/>
    <w:rsid w:val="00B23ABB"/>
    <w:rsid w:val="00B24FF3"/>
    <w:rsid w:val="00B3280D"/>
    <w:rsid w:val="00B3622F"/>
    <w:rsid w:val="00B607A5"/>
    <w:rsid w:val="00BA4088"/>
    <w:rsid w:val="00BB08F5"/>
    <w:rsid w:val="00BE3585"/>
    <w:rsid w:val="00BE56F1"/>
    <w:rsid w:val="00BE5D9A"/>
    <w:rsid w:val="00C2581A"/>
    <w:rsid w:val="00C26E48"/>
    <w:rsid w:val="00C40712"/>
    <w:rsid w:val="00C41FF4"/>
    <w:rsid w:val="00C4728D"/>
    <w:rsid w:val="00C56893"/>
    <w:rsid w:val="00C61559"/>
    <w:rsid w:val="00C71688"/>
    <w:rsid w:val="00C84FFA"/>
    <w:rsid w:val="00C90EA6"/>
    <w:rsid w:val="00C96AE2"/>
    <w:rsid w:val="00CA02A8"/>
    <w:rsid w:val="00CA3810"/>
    <w:rsid w:val="00CB2ACF"/>
    <w:rsid w:val="00CB7464"/>
    <w:rsid w:val="00CC5ECB"/>
    <w:rsid w:val="00CF6743"/>
    <w:rsid w:val="00D00994"/>
    <w:rsid w:val="00D01389"/>
    <w:rsid w:val="00D12799"/>
    <w:rsid w:val="00D23376"/>
    <w:rsid w:val="00D2351A"/>
    <w:rsid w:val="00D367C9"/>
    <w:rsid w:val="00D53DD3"/>
    <w:rsid w:val="00D55C89"/>
    <w:rsid w:val="00D61EEA"/>
    <w:rsid w:val="00D7122B"/>
    <w:rsid w:val="00D72E98"/>
    <w:rsid w:val="00D81514"/>
    <w:rsid w:val="00DB3242"/>
    <w:rsid w:val="00DB5252"/>
    <w:rsid w:val="00DC375B"/>
    <w:rsid w:val="00DC4368"/>
    <w:rsid w:val="00DC6562"/>
    <w:rsid w:val="00DE02D5"/>
    <w:rsid w:val="00DF38CF"/>
    <w:rsid w:val="00E35F3F"/>
    <w:rsid w:val="00E36B22"/>
    <w:rsid w:val="00E476FA"/>
    <w:rsid w:val="00E617E9"/>
    <w:rsid w:val="00E61D6E"/>
    <w:rsid w:val="00E97A23"/>
    <w:rsid w:val="00EA3D16"/>
    <w:rsid w:val="00EB00CB"/>
    <w:rsid w:val="00EB3F7D"/>
    <w:rsid w:val="00EB6AA5"/>
    <w:rsid w:val="00EC34DA"/>
    <w:rsid w:val="00EC7CBC"/>
    <w:rsid w:val="00ED07A8"/>
    <w:rsid w:val="00ED59B7"/>
    <w:rsid w:val="00ED61BD"/>
    <w:rsid w:val="00ED72D1"/>
    <w:rsid w:val="00EE11E4"/>
    <w:rsid w:val="00EE687A"/>
    <w:rsid w:val="00F000AA"/>
    <w:rsid w:val="00F20715"/>
    <w:rsid w:val="00F32414"/>
    <w:rsid w:val="00F3517E"/>
    <w:rsid w:val="00F379E2"/>
    <w:rsid w:val="00F5223A"/>
    <w:rsid w:val="00F55688"/>
    <w:rsid w:val="00F62791"/>
    <w:rsid w:val="00F665D7"/>
    <w:rsid w:val="00F675F1"/>
    <w:rsid w:val="00F75B76"/>
    <w:rsid w:val="00F82A85"/>
    <w:rsid w:val="00FA4ED7"/>
    <w:rsid w:val="00FC1F61"/>
    <w:rsid w:val="00FD1304"/>
    <w:rsid w:val="00FD5535"/>
    <w:rsid w:val="00FE6E11"/>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FF3857"/>
  <w15:chartTrackingRefBased/>
  <w15:docId w15:val="{A8633788-8145-43C4-B292-944FA838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4BB"/>
    <w:pPr>
      <w:tabs>
        <w:tab w:val="center" w:pos="4252"/>
        <w:tab w:val="right" w:pos="8504"/>
      </w:tabs>
      <w:snapToGrid w:val="0"/>
    </w:pPr>
  </w:style>
  <w:style w:type="character" w:customStyle="1" w:styleId="a4">
    <w:name w:val="ヘッダー (文字)"/>
    <w:basedOn w:val="a0"/>
    <w:link w:val="a3"/>
    <w:uiPriority w:val="99"/>
    <w:rsid w:val="005254BB"/>
  </w:style>
  <w:style w:type="paragraph" w:styleId="a5">
    <w:name w:val="footer"/>
    <w:basedOn w:val="a"/>
    <w:link w:val="a6"/>
    <w:uiPriority w:val="99"/>
    <w:unhideWhenUsed/>
    <w:rsid w:val="005254BB"/>
    <w:pPr>
      <w:tabs>
        <w:tab w:val="center" w:pos="4252"/>
        <w:tab w:val="right" w:pos="8504"/>
      </w:tabs>
      <w:snapToGrid w:val="0"/>
    </w:pPr>
  </w:style>
  <w:style w:type="character" w:customStyle="1" w:styleId="a6">
    <w:name w:val="フッター (文字)"/>
    <w:basedOn w:val="a0"/>
    <w:link w:val="a5"/>
    <w:uiPriority w:val="99"/>
    <w:rsid w:val="005254BB"/>
  </w:style>
  <w:style w:type="table" w:styleId="a7">
    <w:name w:val="Table Grid"/>
    <w:basedOn w:val="a1"/>
    <w:uiPriority w:val="39"/>
    <w:rsid w:val="00706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C6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6</cp:revision>
  <dcterms:created xsi:type="dcterms:W3CDTF">2022-09-21T03:00:00Z</dcterms:created>
  <dcterms:modified xsi:type="dcterms:W3CDTF">2022-09-21T03:30:00Z</dcterms:modified>
</cp:coreProperties>
</file>