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A568" w14:textId="0B7348A7" w:rsidR="00171983" w:rsidRDefault="00CF42B5">
      <w:pPr>
        <w:rPr>
          <w:rFonts w:ascii="HG丸ｺﾞｼｯｸM-PRO" w:eastAsia="HG丸ｺﾞｼｯｸM-PRO" w:hAnsi="HG丸ｺﾞｼｯｸM-PRO"/>
          <w:szCs w:val="21"/>
        </w:rPr>
      </w:pPr>
      <w:r>
        <w:rPr>
          <w:rFonts w:hint="eastAsia"/>
        </w:rPr>
        <w:t xml:space="preserve">　</w:t>
      </w:r>
      <w:r w:rsidR="00407B86">
        <w:rPr>
          <w:rFonts w:ascii="HG丸ｺﾞｼｯｸM-PRO" w:eastAsia="HG丸ｺﾞｼｯｸM-PRO" w:hAnsi="HG丸ｺﾞｼｯｸM-PRO" w:hint="eastAsia"/>
          <w:sz w:val="24"/>
          <w:szCs w:val="24"/>
        </w:rPr>
        <w:t>船橋市</w:t>
      </w:r>
      <w:r w:rsidR="004F60EB">
        <w:rPr>
          <w:rFonts w:ascii="HG丸ｺﾞｼｯｸM-PRO" w:eastAsia="HG丸ｺﾞｼｯｸM-PRO" w:hAnsi="HG丸ｺﾞｼｯｸM-PRO" w:hint="eastAsia"/>
          <w:sz w:val="24"/>
          <w:szCs w:val="24"/>
        </w:rPr>
        <w:t>・組合</w:t>
      </w:r>
      <w:r w:rsidRPr="00CF42B5">
        <w:rPr>
          <w:rFonts w:ascii="HG丸ｺﾞｼｯｸM-PRO" w:eastAsia="HG丸ｺﾞｼｯｸM-PRO" w:hAnsi="HG丸ｺﾞｼｯｸM-PRO" w:hint="eastAsia"/>
          <w:sz w:val="24"/>
          <w:szCs w:val="24"/>
        </w:rPr>
        <w:t>交渉</w:t>
      </w:r>
      <w:r w:rsidR="003B2A55">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 xml:space="preserve">　</w:t>
      </w:r>
      <w:r w:rsidR="00392E6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CF42B5">
        <w:rPr>
          <w:rFonts w:ascii="HG丸ｺﾞｼｯｸM-PRO" w:eastAsia="HG丸ｺﾞｼｯｸM-PRO" w:hAnsi="HG丸ｺﾞｼｯｸM-PRO" w:hint="eastAsia"/>
          <w:szCs w:val="21"/>
        </w:rPr>
        <w:t xml:space="preserve">　2</w:t>
      </w:r>
      <w:r w:rsidRPr="00CF42B5">
        <w:rPr>
          <w:rFonts w:ascii="HG丸ｺﾞｼｯｸM-PRO" w:eastAsia="HG丸ｺﾞｼｯｸM-PRO" w:hAnsi="HG丸ｺﾞｼｯｸM-PRO"/>
          <w:szCs w:val="21"/>
        </w:rPr>
        <w:t>022.</w:t>
      </w:r>
      <w:r w:rsidR="00407B86">
        <w:rPr>
          <w:rFonts w:ascii="HG丸ｺﾞｼｯｸM-PRO" w:eastAsia="HG丸ｺﾞｼｯｸM-PRO" w:hAnsi="HG丸ｺﾞｼｯｸM-PRO"/>
          <w:szCs w:val="21"/>
        </w:rPr>
        <w:t>5.13</w:t>
      </w:r>
      <w:r>
        <w:rPr>
          <w:rFonts w:ascii="HG丸ｺﾞｼｯｸM-PRO" w:eastAsia="HG丸ｺﾞｼｯｸM-PRO" w:hAnsi="HG丸ｺﾞｼｯｸM-PRO" w:hint="eastAsia"/>
          <w:szCs w:val="21"/>
        </w:rPr>
        <w:t xml:space="preserve"> 熊本一規</w:t>
      </w:r>
    </w:p>
    <w:p w14:paraId="5F5AEB85" w14:textId="77777777" w:rsidR="00C15068" w:rsidRPr="004F60EB" w:rsidRDefault="00C15068">
      <w:pPr>
        <w:rPr>
          <w:rFonts w:ascii="ＭＳ Ｐゴシック" w:eastAsia="ＭＳ Ｐゴシック" w:hAnsi="ＭＳ Ｐゴシック"/>
          <w:szCs w:val="21"/>
        </w:rPr>
      </w:pPr>
    </w:p>
    <w:p w14:paraId="0B2091D9" w14:textId="6B512309" w:rsidR="00547E52" w:rsidRDefault="00560568">
      <w:pPr>
        <w:rPr>
          <w:rFonts w:ascii="ＭＳ Ｐゴシック" w:eastAsia="ＭＳ Ｐゴシック" w:hAnsi="ＭＳ Ｐゴシック"/>
          <w:sz w:val="22"/>
        </w:rPr>
      </w:pPr>
      <w:r w:rsidRPr="00C15068">
        <w:rPr>
          <w:rFonts w:ascii="ＭＳ Ｐゴシック" w:eastAsia="ＭＳ Ｐゴシック" w:hAnsi="ＭＳ Ｐゴシック" w:hint="eastAsia"/>
          <w:sz w:val="22"/>
        </w:rPr>
        <w:t>◇</w:t>
      </w:r>
      <w:r w:rsidR="00457095" w:rsidRPr="00C15068">
        <w:rPr>
          <w:rFonts w:ascii="ＭＳ Ｐゴシック" w:eastAsia="ＭＳ Ｐゴシック" w:hAnsi="ＭＳ Ｐゴシック" w:hint="eastAsia"/>
          <w:sz w:val="22"/>
        </w:rPr>
        <w:t>資料</w:t>
      </w:r>
      <w:r w:rsidR="00651B85" w:rsidRPr="00C15068">
        <w:rPr>
          <w:rFonts w:ascii="ＭＳ Ｐゴシック" w:eastAsia="ＭＳ Ｐゴシック" w:hAnsi="ＭＳ Ｐゴシック" w:hint="eastAsia"/>
          <w:sz w:val="22"/>
        </w:rPr>
        <w:t>１</w:t>
      </w:r>
      <w:r w:rsidR="00D20348" w:rsidRPr="00C15068">
        <w:rPr>
          <w:rFonts w:ascii="ＭＳ Ｐゴシック" w:eastAsia="ＭＳ Ｐゴシック" w:hAnsi="ＭＳ Ｐゴシック" w:hint="eastAsia"/>
          <w:sz w:val="22"/>
        </w:rPr>
        <w:t>：</w:t>
      </w:r>
      <w:r w:rsidR="00CF42B5" w:rsidRPr="00C15068">
        <w:rPr>
          <w:rFonts w:ascii="ＭＳ Ｐゴシック" w:eastAsia="ＭＳ Ｐゴシック" w:hAnsi="ＭＳ Ｐゴシック" w:hint="eastAsia"/>
          <w:sz w:val="22"/>
        </w:rPr>
        <w:t>第195回</w:t>
      </w:r>
      <w:r w:rsidR="00A97BF6" w:rsidRPr="00C15068">
        <w:rPr>
          <w:rFonts w:ascii="ＭＳ Ｐゴシック" w:eastAsia="ＭＳ Ｐゴシック" w:hAnsi="ＭＳ Ｐゴシック" w:hint="eastAsia"/>
          <w:sz w:val="22"/>
        </w:rPr>
        <w:t>(2</w:t>
      </w:r>
      <w:r w:rsidR="00A97BF6" w:rsidRPr="00C15068">
        <w:rPr>
          <w:rFonts w:ascii="ＭＳ Ｐゴシック" w:eastAsia="ＭＳ Ｐゴシック" w:hAnsi="ＭＳ Ｐゴシック"/>
          <w:sz w:val="22"/>
        </w:rPr>
        <w:t>022.1.18)</w:t>
      </w:r>
      <w:r w:rsidR="00CF42B5" w:rsidRPr="00C15068">
        <w:rPr>
          <w:rFonts w:ascii="ＭＳ Ｐゴシック" w:eastAsia="ＭＳ Ｐゴシック" w:hAnsi="ＭＳ Ｐゴシック" w:hint="eastAsia"/>
          <w:sz w:val="22"/>
        </w:rPr>
        <w:t>千葉県都市計画審議会開催結果</w:t>
      </w:r>
    </w:p>
    <w:p w14:paraId="4A85F7B2" w14:textId="77777777" w:rsidR="00547E52" w:rsidRPr="00547E52" w:rsidRDefault="00547E52" w:rsidP="00C00BFA">
      <w:pPr>
        <w:widowControl/>
        <w:shd w:val="clear" w:color="auto" w:fill="FFFFFF"/>
        <w:spacing w:before="360" w:after="192" w:line="180" w:lineRule="auto"/>
        <w:jc w:val="left"/>
        <w:rPr>
          <w:rFonts w:ascii="ＭＳ Ｐゴシック" w:eastAsia="ＭＳ Ｐゴシック" w:hAnsi="ＭＳ Ｐゴシック" w:cs="Arial"/>
          <w:b/>
          <w:bCs/>
          <w:color w:val="333333"/>
          <w:kern w:val="0"/>
          <w:szCs w:val="21"/>
        </w:rPr>
      </w:pPr>
      <w:r w:rsidRPr="00547E52">
        <w:rPr>
          <w:rFonts w:ascii="ＭＳ Ｐゴシック" w:eastAsia="ＭＳ Ｐゴシック" w:hAnsi="ＭＳ Ｐゴシック" w:cs="ＭＳ Ｐゴシック" w:hint="eastAsia"/>
          <w:b/>
          <w:bCs/>
          <w:color w:val="333333"/>
          <w:kern w:val="0"/>
          <w:szCs w:val="21"/>
        </w:rPr>
        <w:t>第</w:t>
      </w:r>
      <w:r w:rsidRPr="00547E52">
        <w:rPr>
          <w:rFonts w:ascii="ＭＳ Ｐゴシック" w:eastAsia="ＭＳ Ｐゴシック" w:hAnsi="ＭＳ Ｐゴシック" w:cs="Arial"/>
          <w:b/>
          <w:bCs/>
          <w:color w:val="333333"/>
          <w:kern w:val="0"/>
          <w:szCs w:val="21"/>
        </w:rPr>
        <w:t>1</w:t>
      </w:r>
      <w:r w:rsidRPr="00547E52">
        <w:rPr>
          <w:rFonts w:ascii="ＭＳ Ｐゴシック" w:eastAsia="ＭＳ Ｐゴシック" w:hAnsi="ＭＳ Ｐゴシック" w:cs="ＭＳ Ｐゴシック" w:hint="eastAsia"/>
          <w:b/>
          <w:bCs/>
          <w:color w:val="333333"/>
          <w:kern w:val="0"/>
          <w:szCs w:val="21"/>
        </w:rPr>
        <w:t>号議案</w:t>
      </w:r>
    </w:p>
    <w:p w14:paraId="107C4913" w14:textId="77777777" w:rsidR="00547E52" w:rsidRPr="00547E52" w:rsidRDefault="00547E52" w:rsidP="00C00BFA">
      <w:pPr>
        <w:widowControl/>
        <w:shd w:val="clear" w:color="auto" w:fill="FFFFFF"/>
        <w:spacing w:after="192" w:line="180" w:lineRule="auto"/>
        <w:jc w:val="left"/>
        <w:rPr>
          <w:rFonts w:ascii="ＭＳ Ｐゴシック" w:eastAsia="ＭＳ Ｐゴシック" w:hAnsi="ＭＳ Ｐゴシック" w:cs="Arial"/>
          <w:color w:val="333333"/>
          <w:kern w:val="0"/>
          <w:szCs w:val="21"/>
        </w:rPr>
      </w:pPr>
      <w:r w:rsidRPr="00547E52">
        <w:rPr>
          <w:rFonts w:ascii="ＭＳ Ｐゴシック" w:eastAsia="ＭＳ Ｐゴシック" w:hAnsi="ＭＳ Ｐゴシック" w:cs="ＭＳ Ｐゴシック" w:hint="eastAsia"/>
          <w:b/>
          <w:bCs/>
          <w:color w:val="333333"/>
          <w:kern w:val="0"/>
          <w:szCs w:val="21"/>
        </w:rPr>
        <w:t>船橋都市計画都市計画区域の整備、開発及び保全の方針の変更について（付議）</w:t>
      </w:r>
    </w:p>
    <w:p w14:paraId="44A7CE1E" w14:textId="77777777" w:rsidR="001602FC" w:rsidRDefault="00547E52" w:rsidP="001602FC">
      <w:pPr>
        <w:widowControl/>
        <w:shd w:val="clear" w:color="auto" w:fill="FFFFFF"/>
        <w:spacing w:after="192" w:line="180" w:lineRule="auto"/>
        <w:ind w:firstLineChars="100" w:firstLine="241"/>
        <w:jc w:val="left"/>
        <w:rPr>
          <w:rFonts w:ascii="ＭＳ Ｐゴシック" w:eastAsia="ＭＳ Ｐゴシック" w:hAnsi="ＭＳ Ｐゴシック" w:cs="Arial"/>
          <w:color w:val="333333"/>
          <w:kern w:val="0"/>
          <w:szCs w:val="21"/>
        </w:rPr>
      </w:pPr>
      <w:r w:rsidRPr="00547E52">
        <w:rPr>
          <w:rFonts w:ascii="ＭＳ Ｐゴシック" w:eastAsia="ＭＳ Ｐゴシック" w:hAnsi="ＭＳ Ｐゴシック" w:cs="ＭＳ Ｐゴシック" w:hint="eastAsia"/>
          <w:color w:val="333333"/>
          <w:kern w:val="0"/>
          <w:szCs w:val="21"/>
        </w:rPr>
        <w:t>海老川上流地区において、新たに新駅の設置と土地区画整理事業の実施が確実になったことによる都市計画区域の整備、開発及び保全の方針の変更を行う議案について、原案のとおり可決されました。</w:t>
      </w:r>
    </w:p>
    <w:p w14:paraId="69C6FF1D" w14:textId="3588300A" w:rsidR="00547E52" w:rsidRPr="00547E52" w:rsidRDefault="00547E52" w:rsidP="001602FC">
      <w:pPr>
        <w:widowControl/>
        <w:shd w:val="clear" w:color="auto" w:fill="FFFFFF"/>
        <w:spacing w:after="192" w:line="180" w:lineRule="auto"/>
        <w:ind w:firstLineChars="100" w:firstLine="241"/>
        <w:jc w:val="left"/>
        <w:rPr>
          <w:rFonts w:ascii="ＭＳ Ｐゴシック" w:eastAsia="ＭＳ Ｐゴシック" w:hAnsi="ＭＳ Ｐゴシック" w:cs="Arial"/>
          <w:color w:val="333333"/>
          <w:kern w:val="0"/>
          <w:szCs w:val="21"/>
        </w:rPr>
      </w:pPr>
      <w:r w:rsidRPr="00547E52">
        <w:rPr>
          <w:rFonts w:ascii="ＭＳ Ｐゴシック" w:eastAsia="ＭＳ Ｐゴシック" w:hAnsi="ＭＳ Ｐゴシック" w:cs="ＭＳ Ｐゴシック" w:hint="eastAsia"/>
          <w:color w:val="333333"/>
          <w:kern w:val="0"/>
          <w:szCs w:val="21"/>
        </w:rPr>
        <w:t>なお、次のとおり意見が付されました。</w:t>
      </w:r>
    </w:p>
    <w:p w14:paraId="1235EF9A" w14:textId="77777777" w:rsidR="00547E52" w:rsidRPr="00547E52" w:rsidRDefault="00547E52" w:rsidP="00C00BFA">
      <w:pPr>
        <w:widowControl/>
        <w:shd w:val="clear" w:color="auto" w:fill="FFFFFF"/>
        <w:spacing w:after="192" w:line="180" w:lineRule="auto"/>
        <w:ind w:firstLineChars="100" w:firstLine="241"/>
        <w:jc w:val="left"/>
        <w:rPr>
          <w:rFonts w:ascii="ＭＳ Ｐゴシック" w:eastAsia="ＭＳ Ｐゴシック" w:hAnsi="ＭＳ Ｐゴシック" w:cs="Arial"/>
          <w:color w:val="333333"/>
          <w:kern w:val="0"/>
          <w:szCs w:val="21"/>
        </w:rPr>
      </w:pPr>
      <w:r w:rsidRPr="00A667D5">
        <w:rPr>
          <w:rFonts w:ascii="ＭＳ Ｐゴシック" w:eastAsia="ＭＳ Ｐゴシック" w:hAnsi="ＭＳ Ｐゴシック" w:cs="ＭＳ Ｐゴシック" w:hint="eastAsia"/>
          <w:color w:val="333333"/>
          <w:kern w:val="0"/>
          <w:szCs w:val="21"/>
          <w:highlight w:val="yellow"/>
        </w:rPr>
        <w:t>土地区画整理事業による海老川流域の治水への影響に関する検討を続け、住民に対し御理解いただけるよう、丁寧に説明を重ねること</w:t>
      </w:r>
      <w:r w:rsidRPr="00547E52">
        <w:rPr>
          <w:rFonts w:ascii="ＭＳ Ｐゴシック" w:eastAsia="ＭＳ Ｐゴシック" w:hAnsi="ＭＳ Ｐゴシック" w:cs="ＭＳ Ｐゴシック" w:hint="eastAsia"/>
          <w:color w:val="333333"/>
          <w:kern w:val="0"/>
          <w:szCs w:val="21"/>
        </w:rPr>
        <w:t>。</w:t>
      </w:r>
    </w:p>
    <w:p w14:paraId="3A35A849" w14:textId="77777777" w:rsidR="00547E52" w:rsidRPr="00547E52" w:rsidRDefault="00547E52" w:rsidP="00C00BFA">
      <w:pPr>
        <w:widowControl/>
        <w:shd w:val="clear" w:color="auto" w:fill="FFFFFF"/>
        <w:spacing w:before="360" w:after="192" w:line="180" w:lineRule="auto"/>
        <w:jc w:val="left"/>
        <w:rPr>
          <w:rFonts w:ascii="ＭＳ Ｐゴシック" w:eastAsia="ＭＳ Ｐゴシック" w:hAnsi="ＭＳ Ｐゴシック" w:cs="Arial"/>
          <w:b/>
          <w:bCs/>
          <w:color w:val="333333"/>
          <w:kern w:val="0"/>
          <w:szCs w:val="21"/>
        </w:rPr>
      </w:pPr>
      <w:r w:rsidRPr="00547E52">
        <w:rPr>
          <w:rFonts w:ascii="ＭＳ Ｐゴシック" w:eastAsia="ＭＳ Ｐゴシック" w:hAnsi="ＭＳ Ｐゴシック" w:cs="ＭＳ Ｐゴシック" w:hint="eastAsia"/>
          <w:b/>
          <w:bCs/>
          <w:color w:val="333333"/>
          <w:kern w:val="0"/>
          <w:szCs w:val="21"/>
        </w:rPr>
        <w:t>第</w:t>
      </w:r>
      <w:r w:rsidRPr="00547E52">
        <w:rPr>
          <w:rFonts w:ascii="ＭＳ Ｐゴシック" w:eastAsia="ＭＳ Ｐゴシック" w:hAnsi="ＭＳ Ｐゴシック" w:cs="Arial"/>
          <w:b/>
          <w:bCs/>
          <w:color w:val="333333"/>
          <w:kern w:val="0"/>
          <w:szCs w:val="21"/>
        </w:rPr>
        <w:t>2</w:t>
      </w:r>
      <w:r w:rsidRPr="00547E52">
        <w:rPr>
          <w:rFonts w:ascii="ＭＳ Ｐゴシック" w:eastAsia="ＭＳ Ｐゴシック" w:hAnsi="ＭＳ Ｐゴシック" w:cs="ＭＳ Ｐゴシック" w:hint="eastAsia"/>
          <w:b/>
          <w:bCs/>
          <w:color w:val="333333"/>
          <w:kern w:val="0"/>
          <w:szCs w:val="21"/>
        </w:rPr>
        <w:t>号議案</w:t>
      </w:r>
    </w:p>
    <w:p w14:paraId="3785BAFB" w14:textId="77777777" w:rsidR="00547E52" w:rsidRPr="00547E52" w:rsidRDefault="00547E52" w:rsidP="00C00BFA">
      <w:pPr>
        <w:widowControl/>
        <w:shd w:val="clear" w:color="auto" w:fill="FFFFFF"/>
        <w:spacing w:after="192" w:line="180" w:lineRule="auto"/>
        <w:jc w:val="left"/>
        <w:rPr>
          <w:rFonts w:ascii="ＭＳ Ｐゴシック" w:eastAsia="ＭＳ Ｐゴシック" w:hAnsi="ＭＳ Ｐゴシック" w:cs="Arial"/>
          <w:color w:val="333333"/>
          <w:kern w:val="0"/>
          <w:szCs w:val="21"/>
        </w:rPr>
      </w:pPr>
      <w:r w:rsidRPr="00547E52">
        <w:rPr>
          <w:rFonts w:ascii="ＭＳ Ｐゴシック" w:eastAsia="ＭＳ Ｐゴシック" w:hAnsi="ＭＳ Ｐゴシック" w:cs="ＭＳ Ｐゴシック" w:hint="eastAsia"/>
          <w:b/>
          <w:bCs/>
          <w:color w:val="333333"/>
          <w:kern w:val="0"/>
          <w:szCs w:val="21"/>
        </w:rPr>
        <w:t>船橋都市計画区域区分の変更について（付議）</w:t>
      </w:r>
    </w:p>
    <w:p w14:paraId="20630D72" w14:textId="77777777" w:rsidR="00547E52" w:rsidRPr="00547E52" w:rsidRDefault="00547E52" w:rsidP="00C00BFA">
      <w:pPr>
        <w:widowControl/>
        <w:shd w:val="clear" w:color="auto" w:fill="FFFFFF"/>
        <w:spacing w:after="192" w:line="180" w:lineRule="auto"/>
        <w:ind w:firstLineChars="100" w:firstLine="241"/>
        <w:jc w:val="left"/>
        <w:rPr>
          <w:rFonts w:ascii="ＭＳ Ｐゴシック" w:eastAsia="ＭＳ Ｐゴシック" w:hAnsi="ＭＳ Ｐゴシック" w:cs="Arial"/>
          <w:color w:val="333333"/>
          <w:kern w:val="0"/>
          <w:szCs w:val="21"/>
        </w:rPr>
      </w:pPr>
      <w:r w:rsidRPr="00547E52">
        <w:rPr>
          <w:rFonts w:ascii="ＭＳ Ｐゴシック" w:eastAsia="ＭＳ Ｐゴシック" w:hAnsi="ＭＳ Ｐゴシック" w:cs="ＭＳ Ｐゴシック" w:hint="eastAsia"/>
          <w:color w:val="333333"/>
          <w:kern w:val="0"/>
          <w:szCs w:val="21"/>
        </w:rPr>
        <w:t>海老川上流地区を市街化区域に編入する議案について、原案のとおり可決されました。</w:t>
      </w:r>
    </w:p>
    <w:p w14:paraId="13079539" w14:textId="77777777" w:rsidR="00547E52" w:rsidRPr="00547E52" w:rsidRDefault="00547E52" w:rsidP="00C00BFA">
      <w:pPr>
        <w:widowControl/>
        <w:shd w:val="clear" w:color="auto" w:fill="FFFFFF"/>
        <w:spacing w:after="192" w:line="180" w:lineRule="auto"/>
        <w:ind w:firstLineChars="100" w:firstLine="241"/>
        <w:jc w:val="left"/>
        <w:rPr>
          <w:rFonts w:ascii="ＭＳ Ｐゴシック" w:eastAsia="ＭＳ Ｐゴシック" w:hAnsi="ＭＳ Ｐゴシック" w:cs="Arial"/>
          <w:color w:val="333333"/>
          <w:kern w:val="0"/>
          <w:szCs w:val="21"/>
        </w:rPr>
      </w:pPr>
      <w:r w:rsidRPr="00547E52">
        <w:rPr>
          <w:rFonts w:ascii="ＭＳ Ｐゴシック" w:eastAsia="ＭＳ Ｐゴシック" w:hAnsi="ＭＳ Ｐゴシック" w:cs="ＭＳ Ｐゴシック" w:hint="eastAsia"/>
          <w:color w:val="333333"/>
          <w:kern w:val="0"/>
          <w:szCs w:val="21"/>
        </w:rPr>
        <w:t>なお、次のとおり意見が付されました。</w:t>
      </w:r>
    </w:p>
    <w:p w14:paraId="24F47823" w14:textId="77777777" w:rsidR="00547E52" w:rsidRPr="00547E52" w:rsidRDefault="00547E52" w:rsidP="00C00BFA">
      <w:pPr>
        <w:widowControl/>
        <w:shd w:val="clear" w:color="auto" w:fill="FFFFFF"/>
        <w:spacing w:after="192" w:line="180" w:lineRule="auto"/>
        <w:ind w:firstLineChars="100" w:firstLine="241"/>
        <w:jc w:val="left"/>
        <w:rPr>
          <w:rFonts w:ascii="ＭＳ Ｐゴシック" w:eastAsia="ＭＳ Ｐゴシック" w:hAnsi="ＭＳ Ｐゴシック" w:cs="Arial"/>
          <w:color w:val="333333"/>
          <w:kern w:val="0"/>
          <w:szCs w:val="21"/>
        </w:rPr>
      </w:pPr>
      <w:r w:rsidRPr="00A667D5">
        <w:rPr>
          <w:rFonts w:ascii="ＭＳ Ｐゴシック" w:eastAsia="ＭＳ Ｐゴシック" w:hAnsi="ＭＳ Ｐゴシック" w:cs="ＭＳ Ｐゴシック" w:hint="eastAsia"/>
          <w:color w:val="333333"/>
          <w:kern w:val="0"/>
          <w:szCs w:val="21"/>
          <w:highlight w:val="yellow"/>
        </w:rPr>
        <w:t>土地区画整理事業による海老川流域の治水への影響に関する検討を続け、住民に対し御理解いただけるよう、丁寧に説明を重ねること</w:t>
      </w:r>
      <w:r w:rsidRPr="00547E52">
        <w:rPr>
          <w:rFonts w:ascii="ＭＳ Ｐゴシック" w:eastAsia="ＭＳ Ｐゴシック" w:hAnsi="ＭＳ Ｐゴシック" w:cs="ＭＳ Ｐゴシック" w:hint="eastAsia"/>
          <w:color w:val="333333"/>
          <w:kern w:val="0"/>
          <w:szCs w:val="21"/>
        </w:rPr>
        <w:t>。</w:t>
      </w:r>
    </w:p>
    <w:p w14:paraId="75354109" w14:textId="749B309C" w:rsidR="00DB0A38" w:rsidRDefault="00DB0A38" w:rsidP="00560568">
      <w:pPr>
        <w:rPr>
          <w:rFonts w:ascii="ＭＳ Ｐゴシック" w:eastAsia="ＭＳ Ｐゴシック" w:hAnsi="ＭＳ Ｐゴシック"/>
        </w:rPr>
      </w:pPr>
    </w:p>
    <w:p w14:paraId="00A4B71A" w14:textId="77777777" w:rsidR="001602FC" w:rsidRDefault="001602FC" w:rsidP="00560568">
      <w:pPr>
        <w:rPr>
          <w:rFonts w:ascii="ＭＳ Ｐゴシック" w:eastAsia="ＭＳ Ｐゴシック" w:hAnsi="ＭＳ Ｐゴシック"/>
        </w:rPr>
      </w:pPr>
    </w:p>
    <w:p w14:paraId="5A38A598" w14:textId="6B1CE006" w:rsidR="00560568" w:rsidRPr="00C15068" w:rsidRDefault="00560568" w:rsidP="00560568">
      <w:pPr>
        <w:rPr>
          <w:rFonts w:ascii="ＭＳ Ｐゴシック" w:eastAsia="ＭＳ Ｐゴシック" w:hAnsi="ＭＳ Ｐゴシック"/>
          <w:sz w:val="22"/>
        </w:rPr>
      </w:pPr>
      <w:r w:rsidRPr="00C15068">
        <w:rPr>
          <w:rFonts w:ascii="ＭＳ Ｐゴシック" w:eastAsia="ＭＳ Ｐゴシック" w:hAnsi="ＭＳ Ｐゴシック" w:hint="eastAsia"/>
          <w:sz w:val="22"/>
        </w:rPr>
        <w:t>◇資料</w:t>
      </w:r>
      <w:r w:rsidR="00FC4E2B" w:rsidRPr="00C15068">
        <w:rPr>
          <w:rFonts w:ascii="ＭＳ Ｐゴシック" w:eastAsia="ＭＳ Ｐゴシック" w:hAnsi="ＭＳ Ｐゴシック" w:hint="eastAsia"/>
          <w:sz w:val="22"/>
        </w:rPr>
        <w:t>２</w:t>
      </w:r>
      <w:r w:rsidR="00D20348" w:rsidRPr="00C15068">
        <w:rPr>
          <w:rFonts w:ascii="ＭＳ Ｐゴシック" w:eastAsia="ＭＳ Ｐゴシック" w:hAnsi="ＭＳ Ｐゴシック" w:hint="eastAsia"/>
          <w:sz w:val="22"/>
        </w:rPr>
        <w:t>：</w:t>
      </w:r>
      <w:r w:rsidRPr="00C15068">
        <w:rPr>
          <w:rFonts w:ascii="ＭＳ Ｐゴシック" w:eastAsia="ＭＳ Ｐゴシック" w:hAnsi="ＭＳ Ｐゴシック" w:hint="eastAsia"/>
          <w:sz w:val="22"/>
        </w:rPr>
        <w:t>海老川上流地区土地区画整理事業に係る都市計画変更・決定の手続き</w:t>
      </w:r>
    </w:p>
    <w:p w14:paraId="226B3584" w14:textId="2AC298C0" w:rsidR="00651B85" w:rsidRPr="00651B85" w:rsidRDefault="00560568" w:rsidP="00560568">
      <w:pPr>
        <w:rPr>
          <w:rFonts w:ascii="ＭＳ Ｐゴシック" w:eastAsia="ＭＳ Ｐゴシック" w:hAnsi="ＭＳ Ｐゴシック"/>
        </w:rPr>
      </w:pPr>
      <w:r w:rsidRPr="00787681">
        <w:rPr>
          <w:noProof/>
        </w:rPr>
        <w:drawing>
          <wp:inline distT="0" distB="0" distL="0" distR="0" wp14:anchorId="66A01118" wp14:editId="25BCB404">
            <wp:extent cx="6120765" cy="24974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765" cy="2497455"/>
                    </a:xfrm>
                    <a:prstGeom prst="rect">
                      <a:avLst/>
                    </a:prstGeom>
                    <a:noFill/>
                    <a:ln>
                      <a:noFill/>
                    </a:ln>
                  </pic:spPr>
                </pic:pic>
              </a:graphicData>
            </a:graphic>
          </wp:inline>
        </w:drawing>
      </w:r>
    </w:p>
    <w:p w14:paraId="41005D28" w14:textId="5E3A4C61" w:rsidR="003B2A55" w:rsidRDefault="003B2A55" w:rsidP="00651B85">
      <w:pPr>
        <w:rPr>
          <w:rFonts w:ascii="ＭＳ Ｐゴシック" w:eastAsia="ＭＳ Ｐゴシック" w:hAnsi="ＭＳ Ｐゴシック" w:hint="eastAsia"/>
        </w:rPr>
      </w:pPr>
    </w:p>
    <w:p w14:paraId="67094EB2" w14:textId="58F614AD" w:rsidR="00C15068" w:rsidRDefault="00C15068" w:rsidP="00651B85">
      <w:pPr>
        <w:rPr>
          <w:rFonts w:ascii="ＭＳ Ｐゴシック" w:eastAsia="ＭＳ Ｐゴシック" w:hAnsi="ＭＳ Ｐゴシック"/>
        </w:rPr>
      </w:pPr>
    </w:p>
    <w:p w14:paraId="03522474" w14:textId="77777777" w:rsidR="0058468F" w:rsidRDefault="0058468F" w:rsidP="00651B85">
      <w:pPr>
        <w:rPr>
          <w:rFonts w:ascii="ＭＳ Ｐゴシック" w:eastAsia="ＭＳ Ｐゴシック" w:hAnsi="ＭＳ Ｐゴシック"/>
          <w:sz w:val="22"/>
        </w:rPr>
      </w:pPr>
    </w:p>
    <w:p w14:paraId="0FDEC421" w14:textId="4BB2A699" w:rsidR="00DB1497" w:rsidRPr="00DB1497" w:rsidRDefault="001602FC" w:rsidP="00651B85">
      <w:pPr>
        <w:rPr>
          <w:rFonts w:ascii="ＭＳ Ｐゴシック" w:eastAsia="ＭＳ Ｐゴシック" w:hAnsi="ＭＳ Ｐゴシック"/>
          <w:sz w:val="22"/>
        </w:rPr>
      </w:pPr>
      <w:r>
        <w:rPr>
          <w:rFonts w:ascii="ＭＳ Ｐゴシック" w:eastAsia="ＭＳ Ｐゴシック" w:hAnsi="ＭＳ Ｐゴシック" w:hint="eastAsia"/>
        </w:rPr>
        <w:t>◇資料３.</w:t>
      </w:r>
      <w:r w:rsidRPr="001602FC">
        <w:rPr>
          <w:rFonts w:ascii="ＭＳ Ｐゴシック" w:eastAsia="ＭＳ Ｐゴシック" w:hAnsi="ＭＳ Ｐゴシック" w:hint="eastAsia"/>
          <w:sz w:val="22"/>
        </w:rPr>
        <w:t xml:space="preserve"> </w:t>
      </w:r>
      <w:r w:rsidRPr="00670A4B">
        <w:rPr>
          <w:rFonts w:ascii="ＭＳ Ｐゴシック" w:eastAsia="ＭＳ Ｐゴシック" w:hAnsi="ＭＳ Ｐゴシック" w:hint="eastAsia"/>
          <w:sz w:val="22"/>
        </w:rPr>
        <w:t>国交省『</w:t>
      </w:r>
      <w:r>
        <w:rPr>
          <w:rFonts w:ascii="ＭＳ Ｐゴシック" w:eastAsia="ＭＳ Ｐゴシック" w:hAnsi="ＭＳ Ｐゴシック" w:hint="eastAsia"/>
          <w:sz w:val="22"/>
        </w:rPr>
        <w:t>土地区画整理事業</w:t>
      </w:r>
      <w:r w:rsidRPr="00670A4B">
        <w:rPr>
          <w:rFonts w:ascii="ＭＳ Ｐゴシック" w:eastAsia="ＭＳ Ｐゴシック" w:hAnsi="ＭＳ Ｐゴシック" w:hint="eastAsia"/>
          <w:sz w:val="22"/>
        </w:rPr>
        <w:t>運用指針』,3</w:t>
      </w:r>
      <w:r>
        <w:rPr>
          <w:rFonts w:ascii="ＭＳ Ｐゴシック" w:eastAsia="ＭＳ Ｐゴシック" w:hAnsi="ＭＳ Ｐゴシック"/>
          <w:sz w:val="22"/>
        </w:rPr>
        <w:t>7</w:t>
      </w:r>
      <w:r w:rsidRPr="00670A4B">
        <w:rPr>
          <w:rFonts w:ascii="ＭＳ Ｐゴシック" w:eastAsia="ＭＳ Ｐゴシック" w:hAnsi="ＭＳ Ｐゴシック" w:hint="eastAsia"/>
          <w:sz w:val="22"/>
        </w:rPr>
        <w:t>頁</w:t>
      </w:r>
    </w:p>
    <w:p w14:paraId="47708335" w14:textId="1DF91C68" w:rsidR="001602FC" w:rsidRDefault="001602FC" w:rsidP="001602FC">
      <w:pPr>
        <w:ind w:firstLineChars="100" w:firstLine="241"/>
        <w:rPr>
          <w:rFonts w:ascii="ＭＳ Ｐゴシック" w:eastAsia="ＭＳ Ｐゴシック" w:hAnsi="ＭＳ Ｐゴシック"/>
        </w:rPr>
      </w:pPr>
      <w:r w:rsidRPr="00A135C6">
        <w:rPr>
          <w:rFonts w:ascii="ＭＳ Ｐゴシック" w:eastAsia="ＭＳ Ｐゴシック" w:hAnsi="ＭＳ Ｐゴシック" w:hint="eastAsia"/>
        </w:rPr>
        <w:t>「利害関係者」とは、「</w:t>
      </w:r>
      <w:r w:rsidRPr="001602FC">
        <w:rPr>
          <w:rFonts w:ascii="ＭＳ Ｐゴシック" w:eastAsia="ＭＳ Ｐゴシック" w:hAnsi="ＭＳ Ｐゴシック" w:hint="eastAsia"/>
          <w:highlight w:val="yellow"/>
        </w:rPr>
        <w:t>土地区画整理事業に関係のある土地</w:t>
      </w:r>
      <w:r w:rsidRPr="00A135C6">
        <w:rPr>
          <w:rFonts w:ascii="ＭＳ Ｐゴシック" w:eastAsia="ＭＳ Ｐゴシック" w:hAnsi="ＭＳ Ｐゴシック" w:hint="eastAsia"/>
        </w:rPr>
        <w:t>若しくはその土地に定着する</w:t>
      </w:r>
      <w:r w:rsidRPr="001602FC">
        <w:rPr>
          <w:rFonts w:ascii="ＭＳ Ｐゴシック" w:eastAsia="ＭＳ Ｐゴシック" w:hAnsi="ＭＳ Ｐゴシック" w:hint="eastAsia"/>
          <w:highlight w:val="yellow"/>
        </w:rPr>
        <w:t>物件又は</w:t>
      </w:r>
      <w:r w:rsidRPr="00A135C6">
        <w:rPr>
          <w:rFonts w:ascii="ＭＳ Ｐゴシック" w:eastAsia="ＭＳ Ｐゴシック" w:hAnsi="ＭＳ Ｐゴシック" w:hint="eastAsia"/>
        </w:rPr>
        <w:t>当該土地区画整理事業に関係のある</w:t>
      </w:r>
      <w:r w:rsidRPr="001602FC">
        <w:rPr>
          <w:rFonts w:ascii="ＭＳ Ｐゴシック" w:eastAsia="ＭＳ Ｐゴシック" w:hAnsi="ＭＳ Ｐゴシック" w:hint="eastAsia"/>
          <w:highlight w:val="yellow"/>
        </w:rPr>
        <w:t>水面について権利を有する者</w:t>
      </w:r>
      <w:r w:rsidRPr="00A135C6">
        <w:rPr>
          <w:rFonts w:ascii="ＭＳ Ｐゴシック" w:eastAsia="ＭＳ Ｐゴシック" w:hAnsi="ＭＳ Ｐゴシック" w:hint="eastAsia"/>
        </w:rPr>
        <w:t>」（法第</w:t>
      </w:r>
      <w:r w:rsidR="008C6BCB">
        <w:rPr>
          <w:rFonts w:ascii="ＭＳ Ｐゴシック" w:eastAsia="ＭＳ Ｐゴシック" w:hAnsi="ＭＳ Ｐゴシック" w:hint="eastAsia"/>
        </w:rPr>
        <w:t>2</w:t>
      </w:r>
      <w:r w:rsidR="008C6BCB">
        <w:rPr>
          <w:rFonts w:ascii="ＭＳ Ｐゴシック" w:eastAsia="ＭＳ Ｐゴシック" w:hAnsi="ＭＳ Ｐゴシック"/>
        </w:rPr>
        <w:t>0</w:t>
      </w:r>
      <w:r w:rsidRPr="00A135C6">
        <w:rPr>
          <w:rFonts w:ascii="ＭＳ Ｐゴシック" w:eastAsia="ＭＳ Ｐゴシック" w:hAnsi="ＭＳ Ｐゴシック" w:hint="eastAsia"/>
        </w:rPr>
        <w:t>条第２項）をいう。ここで「権利」とは、所有権､借地権に限らず土地又は物件について使用又は収益することができる権利である。また、</w:t>
      </w:r>
      <w:bookmarkStart w:id="0" w:name="_Hlk103269376"/>
      <w:r w:rsidRPr="008C6BCB">
        <w:rPr>
          <w:rFonts w:ascii="ＭＳ Ｐゴシック" w:eastAsia="ＭＳ Ｐゴシック" w:hAnsi="ＭＳ Ｐゴシック" w:hint="eastAsia"/>
          <w:color w:val="FF0000"/>
          <w:highlight w:val="yellow"/>
        </w:rPr>
        <w:t>施行地区内に限らず</w:t>
      </w:r>
      <w:r w:rsidRPr="001602FC">
        <w:rPr>
          <w:rFonts w:ascii="ＭＳ Ｐゴシック" w:eastAsia="ＭＳ Ｐゴシック" w:hAnsi="ＭＳ Ｐゴシック" w:hint="eastAsia"/>
          <w:highlight w:val="yellow"/>
        </w:rPr>
        <w:t>、</w:t>
      </w:r>
      <w:bookmarkStart w:id="1" w:name="_Hlk103269816"/>
      <w:r w:rsidRPr="004E1074">
        <w:rPr>
          <w:rFonts w:ascii="ＭＳ Ｐゴシック" w:eastAsia="ＭＳ Ｐゴシック" w:hAnsi="ＭＳ Ｐゴシック" w:hint="eastAsia"/>
          <w:color w:val="FF0000"/>
          <w:highlight w:val="yellow"/>
        </w:rPr>
        <w:t>土地区画整理事業に事実上関係のあるその</w:t>
      </w:r>
      <w:bookmarkEnd w:id="1"/>
      <w:r w:rsidRPr="004E1074">
        <w:rPr>
          <w:rFonts w:ascii="ＭＳ Ｐゴシック" w:eastAsia="ＭＳ Ｐゴシック" w:hAnsi="ＭＳ Ｐゴシック" w:hint="eastAsia"/>
          <w:color w:val="FF0000"/>
          <w:highlight w:val="yellow"/>
        </w:rPr>
        <w:t>周辺の一定の区域内の</w:t>
      </w:r>
      <w:r w:rsidRPr="001602FC">
        <w:rPr>
          <w:rFonts w:ascii="ＭＳ Ｐゴシック" w:eastAsia="ＭＳ Ｐゴシック" w:hAnsi="ＭＳ Ｐゴシック" w:hint="eastAsia"/>
          <w:highlight w:val="yellow"/>
        </w:rPr>
        <w:t>土地、物件又は水面について、</w:t>
      </w:r>
      <w:r w:rsidRPr="004E1074">
        <w:rPr>
          <w:rFonts w:ascii="ＭＳ Ｐゴシック" w:eastAsia="ＭＳ Ｐゴシック" w:hAnsi="ＭＳ Ｐゴシック" w:hint="eastAsia"/>
          <w:color w:val="FF0000"/>
          <w:highlight w:val="yellow"/>
        </w:rPr>
        <w:t>権利を有する者</w:t>
      </w:r>
      <w:r w:rsidRPr="001602FC">
        <w:rPr>
          <w:rFonts w:ascii="ＭＳ Ｐゴシック" w:eastAsia="ＭＳ Ｐゴシック" w:hAnsi="ＭＳ Ｐゴシック" w:hint="eastAsia"/>
          <w:highlight w:val="yellow"/>
        </w:rPr>
        <w:t>も関係権利者</w:t>
      </w:r>
      <w:bookmarkEnd w:id="0"/>
      <w:r w:rsidRPr="001602FC">
        <w:rPr>
          <w:rFonts w:ascii="ＭＳ Ｐゴシック" w:eastAsia="ＭＳ Ｐゴシック" w:hAnsi="ＭＳ Ｐゴシック" w:hint="eastAsia"/>
          <w:highlight w:val="yellow"/>
        </w:rPr>
        <w:t>に含まれる</w:t>
      </w:r>
      <w:r w:rsidRPr="00A135C6">
        <w:rPr>
          <w:rFonts w:ascii="ＭＳ Ｐゴシック" w:eastAsia="ＭＳ Ｐゴシック" w:hAnsi="ＭＳ Ｐゴシック" w:hint="eastAsia"/>
        </w:rPr>
        <w:t>。</w:t>
      </w:r>
    </w:p>
    <w:p w14:paraId="1FCFAB0E" w14:textId="77777777" w:rsidR="001602FC" w:rsidRDefault="001602FC" w:rsidP="0019476B">
      <w:pPr>
        <w:rPr>
          <w:rFonts w:ascii="ＭＳ Ｐゴシック" w:eastAsia="ＭＳ Ｐゴシック" w:hAnsi="ＭＳ Ｐゴシック"/>
          <w:sz w:val="22"/>
        </w:rPr>
      </w:pPr>
    </w:p>
    <w:p w14:paraId="0FE2B45E" w14:textId="44EEFF94" w:rsidR="0019476B" w:rsidRPr="00670A4B" w:rsidRDefault="00C15068" w:rsidP="0019476B">
      <w:pPr>
        <w:rPr>
          <w:rFonts w:ascii="ＭＳ Ｐゴシック" w:eastAsia="ＭＳ Ｐゴシック" w:hAnsi="ＭＳ Ｐゴシック"/>
          <w:sz w:val="22"/>
        </w:rPr>
      </w:pPr>
      <w:r w:rsidRPr="00670A4B">
        <w:rPr>
          <w:rFonts w:ascii="ＭＳ Ｐゴシック" w:eastAsia="ＭＳ Ｐゴシック" w:hAnsi="ＭＳ Ｐゴシック" w:hint="eastAsia"/>
          <w:sz w:val="22"/>
        </w:rPr>
        <w:t>◇</w:t>
      </w:r>
      <w:r w:rsidR="0019476B" w:rsidRPr="00670A4B">
        <w:rPr>
          <w:rFonts w:ascii="ＭＳ Ｐゴシック" w:eastAsia="ＭＳ Ｐゴシック" w:hAnsi="ＭＳ Ｐゴシック" w:hint="eastAsia"/>
          <w:sz w:val="22"/>
        </w:rPr>
        <w:t>資料４：</w:t>
      </w:r>
      <w:r w:rsidRPr="00670A4B">
        <w:rPr>
          <w:rFonts w:ascii="ＭＳ Ｐゴシック" w:eastAsia="ＭＳ Ｐゴシック" w:hAnsi="ＭＳ Ｐゴシック" w:hint="eastAsia"/>
          <w:sz w:val="22"/>
        </w:rPr>
        <w:t>建設省都市計画課監修</w:t>
      </w:r>
      <w:r w:rsidR="0019476B" w:rsidRPr="00670A4B">
        <w:rPr>
          <w:rFonts w:ascii="ＭＳ Ｐゴシック" w:eastAsia="ＭＳ Ｐゴシック" w:hAnsi="ＭＳ Ｐゴシック" w:hint="eastAsia"/>
          <w:sz w:val="22"/>
        </w:rPr>
        <w:t>『逐条問答 都市計画法の運用[第２次改訂版</w:t>
      </w:r>
      <w:r w:rsidR="0019476B" w:rsidRPr="00670A4B">
        <w:rPr>
          <w:rFonts w:ascii="ＭＳ Ｐゴシック" w:eastAsia="ＭＳ Ｐゴシック" w:hAnsi="ＭＳ Ｐゴシック"/>
          <w:sz w:val="22"/>
        </w:rPr>
        <w:t>]</w:t>
      </w:r>
      <w:r w:rsidR="0019476B" w:rsidRPr="00670A4B">
        <w:rPr>
          <w:rFonts w:ascii="ＭＳ Ｐゴシック" w:eastAsia="ＭＳ Ｐゴシック" w:hAnsi="ＭＳ Ｐゴシック" w:hint="eastAsia"/>
          <w:sz w:val="22"/>
        </w:rPr>
        <w:t>』,387頁</w:t>
      </w:r>
    </w:p>
    <w:p w14:paraId="072E2144" w14:textId="438034A7" w:rsidR="0019476B" w:rsidRPr="00F739C2" w:rsidRDefault="0019476B" w:rsidP="0019476B">
      <w:pPr>
        <w:rPr>
          <w:rFonts w:ascii="ＭＳ Ｐゴシック" w:eastAsia="ＭＳ Ｐゴシック" w:hAnsi="ＭＳ Ｐゴシック"/>
        </w:rPr>
      </w:pPr>
      <w:r>
        <w:rPr>
          <w:rFonts w:ascii="ＭＳ Ｐゴシック" w:eastAsia="ＭＳ Ｐゴシック" w:hAnsi="ＭＳ Ｐゴシック" w:hint="eastAsia"/>
        </w:rPr>
        <w:t>Q</w:t>
      </w:r>
      <w:r w:rsidRPr="00F739C2">
        <w:rPr>
          <w:rFonts w:ascii="ＭＳ Ｐゴシック" w:eastAsia="ＭＳ Ｐゴシック" w:hAnsi="ＭＳ Ｐゴシック" w:hint="eastAsia"/>
        </w:rPr>
        <w:t>法</w:t>
      </w:r>
      <w:r w:rsidR="004E1074">
        <w:rPr>
          <w:rFonts w:ascii="ＭＳ Ｐゴシック" w:eastAsia="ＭＳ Ｐゴシック" w:hAnsi="ＭＳ Ｐゴシック" w:hint="eastAsia"/>
        </w:rPr>
        <w:t>3</w:t>
      </w:r>
      <w:r w:rsidR="004E1074">
        <w:rPr>
          <w:rFonts w:ascii="ＭＳ Ｐゴシック" w:eastAsia="ＭＳ Ｐゴシック" w:hAnsi="ＭＳ Ｐゴシック"/>
        </w:rPr>
        <w:t>3</w:t>
      </w:r>
      <w:r w:rsidRPr="00F739C2">
        <w:rPr>
          <w:rFonts w:ascii="ＭＳ Ｐゴシック" w:eastAsia="ＭＳ Ｐゴシック" w:hAnsi="ＭＳ Ｐゴシック" w:hint="eastAsia"/>
        </w:rPr>
        <w:t>条</w:t>
      </w:r>
      <w:r w:rsidR="004E1074">
        <w:rPr>
          <w:rFonts w:ascii="ＭＳ Ｐゴシック" w:eastAsia="ＭＳ Ｐゴシック" w:hAnsi="ＭＳ Ｐゴシック" w:hint="eastAsia"/>
        </w:rPr>
        <w:t>1</w:t>
      </w:r>
      <w:r w:rsidR="004E1074">
        <w:rPr>
          <w:rFonts w:ascii="ＭＳ Ｐゴシック" w:eastAsia="ＭＳ Ｐゴシック" w:hAnsi="ＭＳ Ｐゴシック"/>
        </w:rPr>
        <w:t>4</w:t>
      </w:r>
      <w:r w:rsidRPr="00F739C2">
        <w:rPr>
          <w:rFonts w:ascii="ＭＳ Ｐゴシック" w:eastAsia="ＭＳ Ｐゴシック" w:hAnsi="ＭＳ Ｐゴシック" w:hint="eastAsia"/>
        </w:rPr>
        <w:t>号の規定の趣旨は何か。また、「妨げとなる権利を有する者の相当数の同意」とは具体的には何を意味するか。</w:t>
      </w:r>
    </w:p>
    <w:p w14:paraId="0FBEDA24" w14:textId="77777777" w:rsidR="0019476B" w:rsidRDefault="0019476B" w:rsidP="0019476B">
      <w:pPr>
        <w:rPr>
          <w:rFonts w:ascii="ＭＳ Ｐゴシック" w:eastAsia="ＭＳ Ｐゴシック" w:hAnsi="ＭＳ Ｐゴシック"/>
        </w:rPr>
      </w:pPr>
      <w:r>
        <w:rPr>
          <w:rFonts w:ascii="ＭＳ Ｐゴシック" w:eastAsia="ＭＳ Ｐゴシック" w:hAnsi="ＭＳ Ｐゴシック" w:hint="eastAsia"/>
        </w:rPr>
        <w:t>A</w:t>
      </w:r>
      <w:r w:rsidRPr="00F739C2">
        <w:rPr>
          <w:rFonts w:ascii="ＭＳ Ｐゴシック" w:eastAsia="ＭＳ Ｐゴシック" w:hAnsi="ＭＳ Ｐゴシック" w:hint="eastAsia"/>
        </w:rPr>
        <w:t xml:space="preserve">　</w:t>
      </w:r>
      <w:r w:rsidRPr="00F739C2">
        <w:rPr>
          <w:rFonts w:ascii="ＭＳ Ｐゴシック" w:eastAsia="ＭＳ Ｐゴシック" w:hAnsi="ＭＳ Ｐゴシック" w:hint="eastAsia"/>
          <w:highlight w:val="yellow"/>
        </w:rPr>
        <w:t>開発行為の許可を受けたからといって、許可を受けた者は、それによって</w:t>
      </w:r>
      <w:r w:rsidRPr="00F739C2">
        <w:rPr>
          <w:rFonts w:ascii="ＭＳ Ｐゴシック" w:eastAsia="ＭＳ Ｐゴシック" w:hAnsi="ＭＳ Ｐゴシック" w:hint="eastAsia"/>
        </w:rPr>
        <w:t>、当該開発行為の予定区域内の土地について</w:t>
      </w:r>
      <w:r w:rsidRPr="00F739C2">
        <w:rPr>
          <w:rFonts w:ascii="ＭＳ Ｐゴシック" w:eastAsia="ＭＳ Ｐゴシック" w:hAnsi="ＭＳ Ｐゴシック" w:hint="eastAsia"/>
          <w:highlight w:val="yellow"/>
        </w:rPr>
        <w:t>何らの私法上の権原を与えられるものではない</w:t>
      </w:r>
      <w:r w:rsidRPr="00F739C2">
        <w:rPr>
          <w:rFonts w:ascii="ＭＳ Ｐゴシック" w:eastAsia="ＭＳ Ｐゴシック" w:hAnsi="ＭＳ Ｐゴシック" w:hint="eastAsia"/>
        </w:rPr>
        <w:t>から、開発区域内の土地について工事施行の権原を取得しなければ工事に着手できないことはいうまでもない。したがって、許可申請の段階で必要最小限度の権原を取得できる見込みのない場合においてもなお、開発許可を与えることは無意味であり、できれば全員の同意を申請前に得ておくことが望ましい。</w:t>
      </w:r>
    </w:p>
    <w:p w14:paraId="1BFB0878" w14:textId="77777777" w:rsidR="00C00BFA" w:rsidRDefault="00C00BFA" w:rsidP="0019476B">
      <w:pPr>
        <w:rPr>
          <w:rFonts w:ascii="ＭＳ Ｐゴシック" w:eastAsia="ＭＳ Ｐゴシック" w:hAnsi="ＭＳ Ｐゴシック"/>
        </w:rPr>
      </w:pPr>
    </w:p>
    <w:p w14:paraId="27C33F8B" w14:textId="00A8756A" w:rsidR="0019476B" w:rsidRPr="00670A4B" w:rsidRDefault="00C15068" w:rsidP="0019476B">
      <w:pPr>
        <w:rPr>
          <w:rFonts w:ascii="ＭＳ Ｐゴシック" w:eastAsia="ＭＳ Ｐゴシック" w:hAnsi="ＭＳ Ｐゴシック"/>
          <w:sz w:val="22"/>
        </w:rPr>
      </w:pPr>
      <w:r w:rsidRPr="00670A4B">
        <w:rPr>
          <w:rFonts w:ascii="ＭＳ Ｐゴシック" w:eastAsia="ＭＳ Ｐゴシック" w:hAnsi="ＭＳ Ｐゴシック" w:hint="eastAsia"/>
          <w:sz w:val="22"/>
        </w:rPr>
        <w:t>◇資料５：開発許可制度研究会</w:t>
      </w:r>
      <w:r w:rsidR="0019476B" w:rsidRPr="00670A4B">
        <w:rPr>
          <w:rFonts w:ascii="ＭＳ Ｐゴシック" w:eastAsia="ＭＳ Ｐゴシック" w:hAnsi="ＭＳ Ｐゴシック" w:hint="eastAsia"/>
          <w:sz w:val="22"/>
        </w:rPr>
        <w:t>『最新 開発許可制度の解説　第四次改訂版』,</w:t>
      </w:r>
      <w:r w:rsidR="0019476B" w:rsidRPr="00670A4B">
        <w:rPr>
          <w:rFonts w:ascii="ＭＳ Ｐゴシック" w:eastAsia="ＭＳ Ｐゴシック" w:hAnsi="ＭＳ Ｐゴシック"/>
          <w:sz w:val="22"/>
        </w:rPr>
        <w:t>219-220</w:t>
      </w:r>
      <w:r w:rsidR="0019476B" w:rsidRPr="00670A4B">
        <w:rPr>
          <w:rFonts w:ascii="ＭＳ Ｐゴシック" w:eastAsia="ＭＳ Ｐゴシック" w:hAnsi="ＭＳ Ｐゴシック" w:hint="eastAsia"/>
          <w:sz w:val="22"/>
        </w:rPr>
        <w:t>頁</w:t>
      </w:r>
    </w:p>
    <w:p w14:paraId="08696E46" w14:textId="77777777" w:rsidR="0019476B" w:rsidRDefault="0019476B" w:rsidP="0019476B">
      <w:pPr>
        <w:rPr>
          <w:rFonts w:ascii="ＭＳ Ｐゴシック" w:eastAsia="ＭＳ Ｐゴシック" w:hAnsi="ＭＳ Ｐゴシック"/>
        </w:rPr>
      </w:pPr>
      <w:r w:rsidRPr="00307722">
        <w:rPr>
          <w:rFonts w:ascii="ＭＳ Ｐゴシック" w:eastAsia="ＭＳ Ｐゴシック" w:hAnsi="ＭＳ Ｐゴシック"/>
        </w:rPr>
        <w:t>(3)同意が得られない場合の取扱い</w:t>
      </w:r>
    </w:p>
    <w:p w14:paraId="4FB81E70" w14:textId="6B134428" w:rsidR="0019476B" w:rsidRPr="00307722" w:rsidRDefault="0019476B" w:rsidP="0019476B">
      <w:pPr>
        <w:ind w:firstLineChars="100" w:firstLine="241"/>
        <w:rPr>
          <w:rFonts w:ascii="ＭＳ Ｐゴシック" w:eastAsia="ＭＳ Ｐゴシック" w:hAnsi="ＭＳ Ｐゴシック"/>
        </w:rPr>
      </w:pPr>
      <w:r w:rsidRPr="00307722">
        <w:rPr>
          <w:rFonts w:ascii="ＭＳ Ｐゴシック" w:eastAsia="ＭＳ Ｐゴシック" w:hAnsi="ＭＳ Ｐゴシック" w:hint="eastAsia"/>
        </w:rPr>
        <w:t>土地所有者等の同意が得られないまま開発許可を得た土地については</w:t>
      </w:r>
      <w:r>
        <w:rPr>
          <w:rFonts w:ascii="ＭＳ Ｐゴシック" w:eastAsia="ＭＳ Ｐゴシック" w:hAnsi="ＭＳ Ｐゴシック" w:hint="eastAsia"/>
        </w:rPr>
        <w:t>、</w:t>
      </w:r>
      <w:r w:rsidRPr="00307722">
        <w:rPr>
          <w:rFonts w:ascii="ＭＳ Ｐゴシック" w:eastAsia="ＭＳ Ｐゴシック" w:hAnsi="ＭＳ Ｐゴシック" w:hint="eastAsia"/>
        </w:rPr>
        <w:t>当該</w:t>
      </w:r>
      <w:r w:rsidRPr="00E930FC">
        <w:rPr>
          <w:rFonts w:ascii="ＭＳ Ｐゴシック" w:eastAsia="ＭＳ Ｐゴシック" w:hAnsi="ＭＳ Ｐゴシック" w:hint="eastAsia"/>
          <w:highlight w:val="yellow"/>
        </w:rPr>
        <w:t>開発者は開発行為の許可を受けたからといって、当該土地について何らの私法上の権限を取得するものではない</w:t>
      </w:r>
      <w:r w:rsidRPr="00307722">
        <w:rPr>
          <w:rFonts w:ascii="ＭＳ Ｐゴシック" w:eastAsia="ＭＳ Ｐゴシック" w:hAnsi="ＭＳ Ｐゴシック" w:hint="eastAsia"/>
        </w:rPr>
        <w:t>から、当該土地について権利</w:t>
      </w:r>
      <w:r>
        <w:rPr>
          <w:rFonts w:ascii="ＭＳ Ｐゴシック" w:eastAsia="ＭＳ Ｐゴシック" w:hAnsi="ＭＳ Ｐゴシック" w:hint="eastAsia"/>
        </w:rPr>
        <w:t>者</w:t>
      </w:r>
      <w:r w:rsidRPr="00307722">
        <w:rPr>
          <w:rFonts w:ascii="ＭＳ Ｐゴシック" w:eastAsia="ＭＳ Ｐゴシック" w:hAnsi="ＭＳ Ｐゴシック" w:hint="eastAsia"/>
        </w:rPr>
        <w:t>の同意を得なければ工事を行うことができないのはいうまでもない。したがってこの場合、</w:t>
      </w:r>
      <w:r w:rsidRPr="00AD4E00">
        <w:rPr>
          <w:rFonts w:ascii="ＭＳ Ｐゴシック" w:eastAsia="ＭＳ Ｐゴシック" w:hAnsi="ＭＳ Ｐゴシック" w:hint="eastAsia"/>
          <w:highlight w:val="yellow"/>
        </w:rPr>
        <w:t>開発許可を得たからといって、当該同意を与えていない権利者の権利は、何ら侵害されることにならない</w:t>
      </w:r>
      <w:r w:rsidRPr="00307722">
        <w:rPr>
          <w:rFonts w:ascii="ＭＳ Ｐゴシック" w:eastAsia="ＭＳ Ｐゴシック" w:hAnsi="ＭＳ Ｐゴシック" w:hint="eastAsia"/>
        </w:rPr>
        <w:t>（法第</w:t>
      </w:r>
      <w:r w:rsidR="004E1074">
        <w:rPr>
          <w:rFonts w:ascii="ＭＳ Ｐゴシック" w:eastAsia="ＭＳ Ｐゴシック" w:hAnsi="ＭＳ Ｐゴシック" w:hint="eastAsia"/>
        </w:rPr>
        <w:t>3</w:t>
      </w:r>
      <w:r w:rsidR="004E1074">
        <w:rPr>
          <w:rFonts w:ascii="ＭＳ Ｐゴシック" w:eastAsia="ＭＳ Ｐゴシック" w:hAnsi="ＭＳ Ｐゴシック"/>
        </w:rPr>
        <w:t>7</w:t>
      </w:r>
      <w:r w:rsidRPr="00307722">
        <w:rPr>
          <w:rFonts w:ascii="ＭＳ Ｐゴシック" w:eastAsia="ＭＳ Ｐゴシック" w:hAnsi="ＭＳ Ｐゴシック" w:hint="eastAsia"/>
        </w:rPr>
        <w:t>条の解説参照）。</w:t>
      </w:r>
    </w:p>
    <w:p w14:paraId="65749291" w14:textId="52822175" w:rsidR="0019476B" w:rsidRPr="00307722" w:rsidRDefault="0019476B" w:rsidP="00731952">
      <w:pPr>
        <w:ind w:firstLineChars="100" w:firstLine="241"/>
        <w:rPr>
          <w:rFonts w:ascii="ＭＳ Ｐゴシック" w:eastAsia="ＭＳ Ｐゴシック" w:hAnsi="ＭＳ Ｐゴシック"/>
        </w:rPr>
      </w:pPr>
      <w:r w:rsidRPr="00307722">
        <w:rPr>
          <w:rFonts w:ascii="ＭＳ Ｐゴシック" w:eastAsia="ＭＳ Ｐゴシック" w:hAnsi="ＭＳ Ｐゴシック" w:hint="eastAsia"/>
        </w:rPr>
        <w:t>なお、これに関して、</w:t>
      </w:r>
      <w:r w:rsidRPr="00E930FC">
        <w:rPr>
          <w:rFonts w:ascii="ＭＳ Ｐゴシック" w:eastAsia="ＭＳ Ｐゴシック" w:hAnsi="ＭＳ Ｐゴシック" w:hint="eastAsia"/>
          <w:highlight w:val="yellow"/>
        </w:rPr>
        <w:t>横浜地判平成元年</w:t>
      </w:r>
      <w:r w:rsidR="004E1074">
        <w:rPr>
          <w:rFonts w:ascii="ＭＳ Ｐゴシック" w:eastAsia="ＭＳ Ｐゴシック" w:hAnsi="ＭＳ Ｐゴシック" w:hint="eastAsia"/>
          <w:highlight w:val="yellow"/>
        </w:rPr>
        <w:t>1</w:t>
      </w:r>
      <w:r w:rsidRPr="00E930FC">
        <w:rPr>
          <w:rFonts w:ascii="ＭＳ Ｐゴシック" w:eastAsia="ＭＳ Ｐゴシック" w:hAnsi="ＭＳ Ｐゴシック" w:hint="eastAsia"/>
          <w:highlight w:val="yellow"/>
        </w:rPr>
        <w:t>月</w:t>
      </w:r>
      <w:r w:rsidR="004E1074">
        <w:rPr>
          <w:rFonts w:ascii="ＭＳ Ｐゴシック" w:eastAsia="ＭＳ Ｐゴシック" w:hAnsi="ＭＳ Ｐゴシック" w:hint="eastAsia"/>
          <w:highlight w:val="yellow"/>
        </w:rPr>
        <w:t>2</w:t>
      </w:r>
      <w:r w:rsidR="004E1074">
        <w:rPr>
          <w:rFonts w:ascii="ＭＳ Ｐゴシック" w:eastAsia="ＭＳ Ｐゴシック" w:hAnsi="ＭＳ Ｐゴシック"/>
          <w:highlight w:val="yellow"/>
        </w:rPr>
        <w:t>5</w:t>
      </w:r>
      <w:r w:rsidRPr="00E930FC">
        <w:rPr>
          <w:rFonts w:ascii="ＭＳ Ｐゴシック" w:eastAsia="ＭＳ Ｐゴシック" w:hAnsi="ＭＳ Ｐゴシック" w:hint="eastAsia"/>
          <w:highlight w:val="yellow"/>
        </w:rPr>
        <w:t>日</w:t>
      </w:r>
      <w:r w:rsidRPr="00307722">
        <w:rPr>
          <w:rFonts w:ascii="ＭＳ Ｐゴシック" w:eastAsia="ＭＳ Ｐゴシック" w:hAnsi="ＭＳ Ｐゴシック" w:hint="eastAsia"/>
        </w:rPr>
        <w:t>（判例地方自治六十三号）は次のように判示した（本件は東京高裁に控訴されたが、控訴棄却で確定している。判例地方自治</w:t>
      </w:r>
      <w:r w:rsidR="004E1074">
        <w:rPr>
          <w:rFonts w:ascii="ＭＳ Ｐゴシック" w:eastAsia="ＭＳ Ｐゴシック" w:hAnsi="ＭＳ Ｐゴシック" w:hint="eastAsia"/>
        </w:rPr>
        <w:t>7</w:t>
      </w:r>
      <w:r w:rsidR="004E1074">
        <w:rPr>
          <w:rFonts w:ascii="ＭＳ Ｐゴシック" w:eastAsia="ＭＳ Ｐゴシック" w:hAnsi="ＭＳ Ｐゴシック"/>
        </w:rPr>
        <w:t>1</w:t>
      </w:r>
      <w:r w:rsidRPr="00307722">
        <w:rPr>
          <w:rFonts w:ascii="ＭＳ Ｐゴシック" w:eastAsia="ＭＳ Ｐゴシック" w:hAnsi="ＭＳ Ｐゴシック" w:hint="eastAsia"/>
        </w:rPr>
        <w:t>号）。</w:t>
      </w:r>
    </w:p>
    <w:p w14:paraId="589BEAFB" w14:textId="4427A363" w:rsidR="0019476B" w:rsidRDefault="0019476B" w:rsidP="0019476B">
      <w:pPr>
        <w:rPr>
          <w:rFonts w:ascii="ＭＳ Ｐゴシック" w:eastAsia="ＭＳ Ｐゴシック" w:hAnsi="ＭＳ Ｐゴシック"/>
        </w:rPr>
      </w:pPr>
      <w:r w:rsidRPr="00307722">
        <w:rPr>
          <w:rFonts w:ascii="ＭＳ Ｐゴシック" w:eastAsia="ＭＳ Ｐゴシック" w:hAnsi="ＭＳ Ｐゴシック" w:hint="eastAsia"/>
        </w:rPr>
        <w:t>都市計画法上の</w:t>
      </w:r>
      <w:r w:rsidRPr="00E930FC">
        <w:rPr>
          <w:rFonts w:ascii="ＭＳ Ｐゴシック" w:eastAsia="ＭＳ Ｐゴシック" w:hAnsi="ＭＳ Ｐゴシック" w:hint="eastAsia"/>
          <w:highlight w:val="yellow"/>
        </w:rPr>
        <w:t>開発許可は</w:t>
      </w:r>
      <w:r w:rsidRPr="00307722">
        <w:rPr>
          <w:rFonts w:ascii="ＭＳ Ｐゴシック" w:eastAsia="ＭＳ Ｐゴシック" w:hAnsi="ＭＳ Ｐゴシック" w:hint="eastAsia"/>
        </w:rPr>
        <w:t>、市街化区域又は市街化調整区域における</w:t>
      </w:r>
      <w:r w:rsidRPr="00E930FC">
        <w:rPr>
          <w:rFonts w:ascii="ＭＳ Ｐゴシック" w:eastAsia="ＭＳ Ｐゴシック" w:hAnsi="ＭＳ Ｐゴシック" w:hint="eastAsia"/>
          <w:highlight w:val="yellow"/>
        </w:rPr>
        <w:t>開発行為に対する一般的禁止を解除する行為に過ぎず</w:t>
      </w:r>
      <w:r w:rsidRPr="00307722">
        <w:rPr>
          <w:rFonts w:ascii="ＭＳ Ｐゴシック" w:eastAsia="ＭＳ Ｐゴシック" w:hAnsi="ＭＳ Ｐゴシック" w:hint="eastAsia"/>
        </w:rPr>
        <w:t>、いわば公共の側からの開発の承認ないし許容の性格を有するもので、</w:t>
      </w:r>
      <w:r w:rsidRPr="00E930FC">
        <w:rPr>
          <w:rFonts w:ascii="ＭＳ Ｐゴシック" w:eastAsia="ＭＳ Ｐゴシック" w:hAnsi="ＭＳ Ｐゴシック" w:hint="eastAsia"/>
          <w:highlight w:val="yellow"/>
        </w:rPr>
        <w:t>これにより何らかの権利を設定するものではないし、私人間の権利関係に何らの変動を生じさせるものではない</w:t>
      </w:r>
      <w:r w:rsidRPr="00307722">
        <w:rPr>
          <w:rFonts w:ascii="ＭＳ Ｐゴシック" w:eastAsia="ＭＳ Ｐゴシック" w:hAnsi="ＭＳ Ｐゴシック" w:hint="eastAsia"/>
        </w:rPr>
        <w:t>。</w:t>
      </w:r>
    </w:p>
    <w:p w14:paraId="745B512D" w14:textId="21CEA78D" w:rsidR="00D35C9E" w:rsidRDefault="00D35C9E" w:rsidP="00D35C9E"/>
    <w:p w14:paraId="0FFE920F" w14:textId="34360804" w:rsidR="00C00BFA" w:rsidRDefault="00C00BFA" w:rsidP="00D35C9E"/>
    <w:p w14:paraId="17DE4EA2" w14:textId="77777777" w:rsidR="00C00BFA" w:rsidRDefault="00C00BFA" w:rsidP="00D35C9E"/>
    <w:sectPr w:rsidR="00C00BFA" w:rsidSect="00906CA4">
      <w:footerReference w:type="default" r:id="rId7"/>
      <w:pgSz w:w="11907" w:h="16840" w:code="9"/>
      <w:pgMar w:top="1134" w:right="1134" w:bottom="1134" w:left="1134" w:header="0" w:footer="0" w:gutter="0"/>
      <w:cols w:space="425"/>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0DD6" w14:textId="77777777" w:rsidR="004743DE" w:rsidRDefault="004743DE" w:rsidP="00CF42B5">
      <w:r>
        <w:separator/>
      </w:r>
    </w:p>
  </w:endnote>
  <w:endnote w:type="continuationSeparator" w:id="0">
    <w:p w14:paraId="700DA214" w14:textId="77777777" w:rsidR="004743DE" w:rsidRDefault="004743DE" w:rsidP="00CF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411802"/>
      <w:docPartObj>
        <w:docPartGallery w:val="Page Numbers (Bottom of Page)"/>
        <w:docPartUnique/>
      </w:docPartObj>
    </w:sdtPr>
    <w:sdtEndPr/>
    <w:sdtContent>
      <w:p w14:paraId="29326DD0" w14:textId="67A0F5D5" w:rsidR="003B2A55" w:rsidRDefault="003B2A55">
        <w:pPr>
          <w:pStyle w:val="a5"/>
          <w:jc w:val="center"/>
        </w:pPr>
        <w:r>
          <w:fldChar w:fldCharType="begin"/>
        </w:r>
        <w:r>
          <w:instrText>PAGE   \* MERGEFORMAT</w:instrText>
        </w:r>
        <w:r>
          <w:fldChar w:fldCharType="separate"/>
        </w:r>
        <w:r>
          <w:rPr>
            <w:lang w:val="ja-JP"/>
          </w:rPr>
          <w:t>2</w:t>
        </w:r>
        <w:r>
          <w:fldChar w:fldCharType="end"/>
        </w:r>
      </w:p>
    </w:sdtContent>
  </w:sdt>
  <w:p w14:paraId="7E64D0D6" w14:textId="77777777" w:rsidR="003B2A55" w:rsidRDefault="003B2A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1A1E" w14:textId="77777777" w:rsidR="004743DE" w:rsidRDefault="004743DE" w:rsidP="00CF42B5">
      <w:r>
        <w:separator/>
      </w:r>
    </w:p>
  </w:footnote>
  <w:footnote w:type="continuationSeparator" w:id="0">
    <w:p w14:paraId="4F728262" w14:textId="77777777" w:rsidR="004743DE" w:rsidRDefault="004743DE" w:rsidP="00CF4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69"/>
    <w:rsid w:val="00002E28"/>
    <w:rsid w:val="00027C1A"/>
    <w:rsid w:val="00037276"/>
    <w:rsid w:val="00037C9F"/>
    <w:rsid w:val="0005422D"/>
    <w:rsid w:val="00054643"/>
    <w:rsid w:val="00056FFF"/>
    <w:rsid w:val="00061A95"/>
    <w:rsid w:val="00062128"/>
    <w:rsid w:val="000B17C9"/>
    <w:rsid w:val="000C5B79"/>
    <w:rsid w:val="000C6FF2"/>
    <w:rsid w:val="000E3279"/>
    <w:rsid w:val="000E4F9C"/>
    <w:rsid w:val="000E7C3F"/>
    <w:rsid w:val="00103D69"/>
    <w:rsid w:val="00107D91"/>
    <w:rsid w:val="00111047"/>
    <w:rsid w:val="00112887"/>
    <w:rsid w:val="00112A55"/>
    <w:rsid w:val="00114DEB"/>
    <w:rsid w:val="001156F2"/>
    <w:rsid w:val="001307F6"/>
    <w:rsid w:val="0013094C"/>
    <w:rsid w:val="0014788E"/>
    <w:rsid w:val="00154008"/>
    <w:rsid w:val="00160162"/>
    <w:rsid w:val="001602FC"/>
    <w:rsid w:val="00160967"/>
    <w:rsid w:val="00162701"/>
    <w:rsid w:val="00171983"/>
    <w:rsid w:val="00183EDF"/>
    <w:rsid w:val="00185D37"/>
    <w:rsid w:val="00190396"/>
    <w:rsid w:val="0019476B"/>
    <w:rsid w:val="00195E5F"/>
    <w:rsid w:val="001B0207"/>
    <w:rsid w:val="001B3327"/>
    <w:rsid w:val="001B4435"/>
    <w:rsid w:val="001C3BC3"/>
    <w:rsid w:val="001C7E39"/>
    <w:rsid w:val="001D3CE7"/>
    <w:rsid w:val="001F3AEE"/>
    <w:rsid w:val="00211D94"/>
    <w:rsid w:val="0023219A"/>
    <w:rsid w:val="00232342"/>
    <w:rsid w:val="00252051"/>
    <w:rsid w:val="002672F5"/>
    <w:rsid w:val="00280D8D"/>
    <w:rsid w:val="00282057"/>
    <w:rsid w:val="00285686"/>
    <w:rsid w:val="002B6B8B"/>
    <w:rsid w:val="002B783E"/>
    <w:rsid w:val="002D5B11"/>
    <w:rsid w:val="002E5A56"/>
    <w:rsid w:val="002F5CBB"/>
    <w:rsid w:val="002F6B11"/>
    <w:rsid w:val="002F741D"/>
    <w:rsid w:val="002F749C"/>
    <w:rsid w:val="002F772B"/>
    <w:rsid w:val="00301148"/>
    <w:rsid w:val="003168BB"/>
    <w:rsid w:val="0032148F"/>
    <w:rsid w:val="003326A1"/>
    <w:rsid w:val="003330D3"/>
    <w:rsid w:val="003331CA"/>
    <w:rsid w:val="003428E0"/>
    <w:rsid w:val="00345B5C"/>
    <w:rsid w:val="003552F5"/>
    <w:rsid w:val="00357AF6"/>
    <w:rsid w:val="003705F9"/>
    <w:rsid w:val="00372C3B"/>
    <w:rsid w:val="00392E6A"/>
    <w:rsid w:val="00396EA8"/>
    <w:rsid w:val="003A17E3"/>
    <w:rsid w:val="003A63FF"/>
    <w:rsid w:val="003B2343"/>
    <w:rsid w:val="003B25F4"/>
    <w:rsid w:val="003B2A55"/>
    <w:rsid w:val="003B39B4"/>
    <w:rsid w:val="003B71A4"/>
    <w:rsid w:val="003B720D"/>
    <w:rsid w:val="003B77C3"/>
    <w:rsid w:val="003C0967"/>
    <w:rsid w:val="003C0BA7"/>
    <w:rsid w:val="00401DA7"/>
    <w:rsid w:val="00407B86"/>
    <w:rsid w:val="00412316"/>
    <w:rsid w:val="00434F9C"/>
    <w:rsid w:val="0044439B"/>
    <w:rsid w:val="00454E2D"/>
    <w:rsid w:val="00457095"/>
    <w:rsid w:val="0045754E"/>
    <w:rsid w:val="00463874"/>
    <w:rsid w:val="0046574F"/>
    <w:rsid w:val="00472B17"/>
    <w:rsid w:val="00472DD9"/>
    <w:rsid w:val="004743DE"/>
    <w:rsid w:val="00476F15"/>
    <w:rsid w:val="00480C22"/>
    <w:rsid w:val="00491B03"/>
    <w:rsid w:val="004A3732"/>
    <w:rsid w:val="004B0570"/>
    <w:rsid w:val="004B10BC"/>
    <w:rsid w:val="004B7E5D"/>
    <w:rsid w:val="004C1ADF"/>
    <w:rsid w:val="004C5267"/>
    <w:rsid w:val="004C6E93"/>
    <w:rsid w:val="004D3EFF"/>
    <w:rsid w:val="004D4023"/>
    <w:rsid w:val="004E1074"/>
    <w:rsid w:val="004E4C91"/>
    <w:rsid w:val="004F60EB"/>
    <w:rsid w:val="0050262A"/>
    <w:rsid w:val="005063C2"/>
    <w:rsid w:val="00514DFD"/>
    <w:rsid w:val="00516C7B"/>
    <w:rsid w:val="0052751E"/>
    <w:rsid w:val="00530103"/>
    <w:rsid w:val="00545A4E"/>
    <w:rsid w:val="005477C3"/>
    <w:rsid w:val="00547E52"/>
    <w:rsid w:val="0056052A"/>
    <w:rsid w:val="00560568"/>
    <w:rsid w:val="00562DA7"/>
    <w:rsid w:val="00563176"/>
    <w:rsid w:val="0056461F"/>
    <w:rsid w:val="00565AE3"/>
    <w:rsid w:val="00582776"/>
    <w:rsid w:val="0058468F"/>
    <w:rsid w:val="005916B9"/>
    <w:rsid w:val="005B3DC1"/>
    <w:rsid w:val="005B4092"/>
    <w:rsid w:val="005B41A3"/>
    <w:rsid w:val="005B67B9"/>
    <w:rsid w:val="005D3185"/>
    <w:rsid w:val="005E11EF"/>
    <w:rsid w:val="005F29E6"/>
    <w:rsid w:val="005F6B3B"/>
    <w:rsid w:val="0060600F"/>
    <w:rsid w:val="006136F5"/>
    <w:rsid w:val="00614430"/>
    <w:rsid w:val="006340F0"/>
    <w:rsid w:val="006431D9"/>
    <w:rsid w:val="00645610"/>
    <w:rsid w:val="00646F5E"/>
    <w:rsid w:val="00651B85"/>
    <w:rsid w:val="00661130"/>
    <w:rsid w:val="00670A4B"/>
    <w:rsid w:val="00677769"/>
    <w:rsid w:val="006879BC"/>
    <w:rsid w:val="006B2667"/>
    <w:rsid w:val="006B5C95"/>
    <w:rsid w:val="006B7F03"/>
    <w:rsid w:val="006C2283"/>
    <w:rsid w:val="006C5FA9"/>
    <w:rsid w:val="006D75CA"/>
    <w:rsid w:val="006E03B8"/>
    <w:rsid w:val="006E5B5C"/>
    <w:rsid w:val="006E74E1"/>
    <w:rsid w:val="006F3FF3"/>
    <w:rsid w:val="0071091F"/>
    <w:rsid w:val="00731952"/>
    <w:rsid w:val="00743516"/>
    <w:rsid w:val="00747403"/>
    <w:rsid w:val="00747EB9"/>
    <w:rsid w:val="007533C0"/>
    <w:rsid w:val="00794985"/>
    <w:rsid w:val="0079790A"/>
    <w:rsid w:val="00797E77"/>
    <w:rsid w:val="007A7D7A"/>
    <w:rsid w:val="007B44AD"/>
    <w:rsid w:val="007B5595"/>
    <w:rsid w:val="007D15B9"/>
    <w:rsid w:val="007D2FAF"/>
    <w:rsid w:val="007D5B4C"/>
    <w:rsid w:val="007F3C5B"/>
    <w:rsid w:val="0082127B"/>
    <w:rsid w:val="00822EA1"/>
    <w:rsid w:val="00825990"/>
    <w:rsid w:val="00827F1E"/>
    <w:rsid w:val="008311D2"/>
    <w:rsid w:val="0083464C"/>
    <w:rsid w:val="0083475E"/>
    <w:rsid w:val="00842EE8"/>
    <w:rsid w:val="00844CEE"/>
    <w:rsid w:val="00846CBD"/>
    <w:rsid w:val="00847930"/>
    <w:rsid w:val="00852702"/>
    <w:rsid w:val="008534E8"/>
    <w:rsid w:val="00860F55"/>
    <w:rsid w:val="00861E42"/>
    <w:rsid w:val="00875B20"/>
    <w:rsid w:val="0087731F"/>
    <w:rsid w:val="008911F7"/>
    <w:rsid w:val="008A571B"/>
    <w:rsid w:val="008C6BCB"/>
    <w:rsid w:val="008C6E20"/>
    <w:rsid w:val="008D71D9"/>
    <w:rsid w:val="008E2B2B"/>
    <w:rsid w:val="008E2D02"/>
    <w:rsid w:val="008E6781"/>
    <w:rsid w:val="009000D1"/>
    <w:rsid w:val="00902376"/>
    <w:rsid w:val="00906CA4"/>
    <w:rsid w:val="0091155F"/>
    <w:rsid w:val="009126E7"/>
    <w:rsid w:val="00916205"/>
    <w:rsid w:val="0092160E"/>
    <w:rsid w:val="00924EE5"/>
    <w:rsid w:val="00946942"/>
    <w:rsid w:val="00946EC8"/>
    <w:rsid w:val="00951D41"/>
    <w:rsid w:val="009658D5"/>
    <w:rsid w:val="00974106"/>
    <w:rsid w:val="0098509A"/>
    <w:rsid w:val="009A23B1"/>
    <w:rsid w:val="009A31FD"/>
    <w:rsid w:val="009A678A"/>
    <w:rsid w:val="009B3BBC"/>
    <w:rsid w:val="009C02C6"/>
    <w:rsid w:val="009C1D9C"/>
    <w:rsid w:val="009C7E66"/>
    <w:rsid w:val="009D1321"/>
    <w:rsid w:val="009D39CF"/>
    <w:rsid w:val="009D7CEA"/>
    <w:rsid w:val="009E5265"/>
    <w:rsid w:val="009F0030"/>
    <w:rsid w:val="009F0F41"/>
    <w:rsid w:val="009F2B21"/>
    <w:rsid w:val="00A03FF9"/>
    <w:rsid w:val="00A13EBE"/>
    <w:rsid w:val="00A33B1C"/>
    <w:rsid w:val="00A33DF0"/>
    <w:rsid w:val="00A360E5"/>
    <w:rsid w:val="00A37902"/>
    <w:rsid w:val="00A40011"/>
    <w:rsid w:val="00A44E24"/>
    <w:rsid w:val="00A55EC3"/>
    <w:rsid w:val="00A667D5"/>
    <w:rsid w:val="00A66AE5"/>
    <w:rsid w:val="00A72F08"/>
    <w:rsid w:val="00A84FC7"/>
    <w:rsid w:val="00A90EC5"/>
    <w:rsid w:val="00A93BCD"/>
    <w:rsid w:val="00A94996"/>
    <w:rsid w:val="00A95744"/>
    <w:rsid w:val="00A97BF6"/>
    <w:rsid w:val="00AB51CC"/>
    <w:rsid w:val="00AC3522"/>
    <w:rsid w:val="00AD116B"/>
    <w:rsid w:val="00AD2AC4"/>
    <w:rsid w:val="00AD2CA7"/>
    <w:rsid w:val="00AD4E00"/>
    <w:rsid w:val="00AD6C8F"/>
    <w:rsid w:val="00AE2C74"/>
    <w:rsid w:val="00AF108F"/>
    <w:rsid w:val="00B03B05"/>
    <w:rsid w:val="00B2094A"/>
    <w:rsid w:val="00B23813"/>
    <w:rsid w:val="00B23ABB"/>
    <w:rsid w:val="00B24FF3"/>
    <w:rsid w:val="00B3280D"/>
    <w:rsid w:val="00B607A5"/>
    <w:rsid w:val="00B746A5"/>
    <w:rsid w:val="00BA4088"/>
    <w:rsid w:val="00BB08F5"/>
    <w:rsid w:val="00BE3585"/>
    <w:rsid w:val="00BE56F1"/>
    <w:rsid w:val="00C00BFA"/>
    <w:rsid w:val="00C1311A"/>
    <w:rsid w:val="00C15068"/>
    <w:rsid w:val="00C2581A"/>
    <w:rsid w:val="00C268E8"/>
    <w:rsid w:val="00C26E48"/>
    <w:rsid w:val="00C40712"/>
    <w:rsid w:val="00C41FF4"/>
    <w:rsid w:val="00C4728D"/>
    <w:rsid w:val="00C56893"/>
    <w:rsid w:val="00C61559"/>
    <w:rsid w:val="00C71688"/>
    <w:rsid w:val="00C90EA6"/>
    <w:rsid w:val="00CA02A8"/>
    <w:rsid w:val="00CA3810"/>
    <w:rsid w:val="00CB2ACF"/>
    <w:rsid w:val="00CB7464"/>
    <w:rsid w:val="00CC5ECB"/>
    <w:rsid w:val="00CD4C81"/>
    <w:rsid w:val="00CF42B5"/>
    <w:rsid w:val="00CF6743"/>
    <w:rsid w:val="00D01389"/>
    <w:rsid w:val="00D12799"/>
    <w:rsid w:val="00D20348"/>
    <w:rsid w:val="00D23376"/>
    <w:rsid w:val="00D2351A"/>
    <w:rsid w:val="00D35C9E"/>
    <w:rsid w:val="00D367C9"/>
    <w:rsid w:val="00D53DD3"/>
    <w:rsid w:val="00D55C89"/>
    <w:rsid w:val="00D61EEA"/>
    <w:rsid w:val="00D7122B"/>
    <w:rsid w:val="00D81514"/>
    <w:rsid w:val="00DB0A38"/>
    <w:rsid w:val="00DB1497"/>
    <w:rsid w:val="00DC375B"/>
    <w:rsid w:val="00DC4368"/>
    <w:rsid w:val="00DE02D5"/>
    <w:rsid w:val="00DF38CF"/>
    <w:rsid w:val="00E35F3F"/>
    <w:rsid w:val="00E36B22"/>
    <w:rsid w:val="00E476FA"/>
    <w:rsid w:val="00E617E9"/>
    <w:rsid w:val="00E61D6E"/>
    <w:rsid w:val="00E97A23"/>
    <w:rsid w:val="00EB00CB"/>
    <w:rsid w:val="00EB3F7D"/>
    <w:rsid w:val="00EB6AA5"/>
    <w:rsid w:val="00EC34DA"/>
    <w:rsid w:val="00EC7CBC"/>
    <w:rsid w:val="00ED07A8"/>
    <w:rsid w:val="00ED59B7"/>
    <w:rsid w:val="00ED61BD"/>
    <w:rsid w:val="00ED72D1"/>
    <w:rsid w:val="00EE1E6C"/>
    <w:rsid w:val="00EE687A"/>
    <w:rsid w:val="00F20715"/>
    <w:rsid w:val="00F32414"/>
    <w:rsid w:val="00F3517E"/>
    <w:rsid w:val="00F379E2"/>
    <w:rsid w:val="00F55688"/>
    <w:rsid w:val="00F62791"/>
    <w:rsid w:val="00F665D7"/>
    <w:rsid w:val="00F675F1"/>
    <w:rsid w:val="00F75B76"/>
    <w:rsid w:val="00FA4ED7"/>
    <w:rsid w:val="00FC1F61"/>
    <w:rsid w:val="00FC4E2B"/>
    <w:rsid w:val="00FD1304"/>
    <w:rsid w:val="00FD5535"/>
    <w:rsid w:val="00FE6E11"/>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34EE8F"/>
  <w15:chartTrackingRefBased/>
  <w15:docId w15:val="{B6BE25FD-4211-4E8D-BA6C-B5C0F9E1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2B5"/>
    <w:pPr>
      <w:tabs>
        <w:tab w:val="center" w:pos="4252"/>
        <w:tab w:val="right" w:pos="8504"/>
      </w:tabs>
      <w:snapToGrid w:val="0"/>
    </w:pPr>
  </w:style>
  <w:style w:type="character" w:customStyle="1" w:styleId="a4">
    <w:name w:val="ヘッダー (文字)"/>
    <w:basedOn w:val="a0"/>
    <w:link w:val="a3"/>
    <w:uiPriority w:val="99"/>
    <w:rsid w:val="00CF42B5"/>
  </w:style>
  <w:style w:type="paragraph" w:styleId="a5">
    <w:name w:val="footer"/>
    <w:basedOn w:val="a"/>
    <w:link w:val="a6"/>
    <w:uiPriority w:val="99"/>
    <w:unhideWhenUsed/>
    <w:rsid w:val="00CF42B5"/>
    <w:pPr>
      <w:tabs>
        <w:tab w:val="center" w:pos="4252"/>
        <w:tab w:val="right" w:pos="8504"/>
      </w:tabs>
      <w:snapToGrid w:val="0"/>
    </w:pPr>
  </w:style>
  <w:style w:type="character" w:customStyle="1" w:styleId="a6">
    <w:name w:val="フッター (文字)"/>
    <w:basedOn w:val="a0"/>
    <w:link w:val="a5"/>
    <w:uiPriority w:val="99"/>
    <w:rsid w:val="00CF4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4</cp:revision>
  <cp:lastPrinted>2022-04-13T08:54:00Z</cp:lastPrinted>
  <dcterms:created xsi:type="dcterms:W3CDTF">2022-05-12T08:29:00Z</dcterms:created>
  <dcterms:modified xsi:type="dcterms:W3CDTF">2022-05-12T08:50:00Z</dcterms:modified>
</cp:coreProperties>
</file>