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DDEB" w14:textId="1E3D0A27" w:rsidR="008267FE" w:rsidRDefault="008267FE" w:rsidP="009822EE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8267FE">
        <w:rPr>
          <w:rFonts w:ascii="ＭＳ 明朝" w:eastAsia="ＭＳ 明朝" w:hAnsi="ＭＳ 明朝" w:hint="eastAsia"/>
          <w:b/>
          <w:sz w:val="24"/>
          <w:szCs w:val="24"/>
        </w:rPr>
        <w:t>東京高裁</w:t>
      </w:r>
      <w:r w:rsidR="00656B3C">
        <w:rPr>
          <w:rFonts w:ascii="ＭＳ 明朝" w:eastAsia="ＭＳ 明朝" w:hAnsi="ＭＳ 明朝" w:hint="eastAsia"/>
          <w:b/>
          <w:sz w:val="24"/>
          <w:szCs w:val="24"/>
        </w:rPr>
        <w:t>H</w:t>
      </w:r>
      <w:r w:rsidR="00656B3C">
        <w:rPr>
          <w:rFonts w:ascii="ＭＳ 明朝" w:eastAsia="ＭＳ 明朝" w:hAnsi="ＭＳ 明朝"/>
          <w:b/>
          <w:sz w:val="24"/>
          <w:szCs w:val="24"/>
        </w:rPr>
        <w:t>31.4.10</w:t>
      </w:r>
      <w:r w:rsidRPr="008267FE">
        <w:rPr>
          <w:rFonts w:ascii="ＭＳ 明朝" w:eastAsia="ＭＳ 明朝" w:hAnsi="ＭＳ 明朝" w:hint="eastAsia"/>
          <w:b/>
          <w:sz w:val="24"/>
          <w:szCs w:val="24"/>
        </w:rPr>
        <w:t>判決について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="00656B3C" w:rsidRPr="00085303">
        <w:rPr>
          <w:rFonts w:ascii="ＭＳ 明朝" w:eastAsia="ＭＳ 明朝" w:hAnsi="ＭＳ 明朝" w:hint="eastAsia"/>
          <w:b/>
          <w:sz w:val="22"/>
        </w:rPr>
        <w:t>2</w:t>
      </w:r>
      <w:r w:rsidR="00656B3C" w:rsidRPr="00085303">
        <w:rPr>
          <w:rFonts w:ascii="ＭＳ 明朝" w:eastAsia="ＭＳ 明朝" w:hAnsi="ＭＳ 明朝"/>
          <w:b/>
          <w:sz w:val="22"/>
        </w:rPr>
        <w:t>019.6.18</w:t>
      </w:r>
      <w:r w:rsidRPr="00085303">
        <w:rPr>
          <w:rFonts w:ascii="ＭＳ 明朝" w:eastAsia="ＭＳ 明朝" w:hAnsi="ＭＳ 明朝" w:hint="eastAsia"/>
          <w:b/>
          <w:sz w:val="22"/>
        </w:rPr>
        <w:t xml:space="preserve">　熊本一規</w:t>
      </w:r>
    </w:p>
    <w:p w14:paraId="5C4536D0" w14:textId="1B7990AF" w:rsidR="00656B3C" w:rsidRPr="00085303" w:rsidRDefault="00656B3C" w:rsidP="00085303">
      <w:pPr>
        <w:rPr>
          <w:rFonts w:ascii="ＭＳ ゴシック" w:eastAsia="ＭＳ ゴシック" w:hAnsi="ＭＳ ゴシック"/>
          <w:sz w:val="22"/>
        </w:rPr>
      </w:pPr>
      <w:r w:rsidRPr="0008530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判決</w:t>
      </w:r>
      <w:r w:rsidR="00AE5117" w:rsidRPr="0008530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要旨</w:t>
      </w:r>
    </w:p>
    <w:p w14:paraId="0DD3CC95" w14:textId="040BD503" w:rsidR="00656B3C" w:rsidRPr="00656B3C" w:rsidRDefault="00656B3C" w:rsidP="00085303">
      <w:pPr>
        <w:ind w:left="123" w:hangingChars="50" w:hanging="123"/>
        <w:rPr>
          <w:rFonts w:ascii="ＭＳ 明朝" w:eastAsia="ＭＳ 明朝" w:hAnsi="ＭＳ 明朝"/>
          <w:sz w:val="22"/>
        </w:rPr>
      </w:pPr>
      <w:r w:rsidRPr="00656B3C">
        <w:rPr>
          <w:rFonts w:ascii="ＭＳ 明朝" w:eastAsia="ＭＳ 明朝" w:hAnsi="ＭＳ 明朝" w:hint="eastAsia"/>
          <w:sz w:val="22"/>
        </w:rPr>
        <w:t>①</w:t>
      </w:r>
      <w:r w:rsidRPr="00656B3C">
        <w:rPr>
          <w:rFonts w:ascii="ＭＳ 明朝" w:eastAsia="ＭＳ 明朝" w:hAnsi="ＭＳ 明朝" w:hint="eastAsia"/>
          <w:b/>
          <w:sz w:val="22"/>
        </w:rPr>
        <w:t>公益法人・随意契約問題</w:t>
      </w:r>
      <w:r w:rsidRPr="00656B3C">
        <w:rPr>
          <w:rFonts w:ascii="ＭＳ 明朝" w:eastAsia="ＭＳ 明朝" w:hAnsi="ＭＳ 明朝" w:hint="eastAsia"/>
          <w:sz w:val="22"/>
        </w:rPr>
        <w:t>については、国交省職員の行為は</w:t>
      </w:r>
      <w:r w:rsidRPr="00A43F82">
        <w:rPr>
          <w:rFonts w:ascii="ＭＳ 明朝" w:eastAsia="ＭＳ 明朝" w:hAnsi="ＭＳ 明朝" w:hint="eastAsia"/>
          <w:b/>
          <w:sz w:val="22"/>
        </w:rPr>
        <w:t>国賠法１条</w:t>
      </w:r>
      <w:r w:rsidR="009E6FF5" w:rsidRPr="00A43F82">
        <w:rPr>
          <w:rFonts w:ascii="ＭＳ 明朝" w:eastAsia="ＭＳ 明朝" w:hAnsi="ＭＳ 明朝" w:hint="eastAsia"/>
          <w:b/>
          <w:sz w:val="22"/>
        </w:rPr>
        <w:t>に</w:t>
      </w:r>
      <w:r w:rsidRPr="00A43F82">
        <w:rPr>
          <w:rFonts w:ascii="ＭＳ 明朝" w:eastAsia="ＭＳ 明朝" w:hAnsi="ＭＳ 明朝" w:hint="eastAsia"/>
          <w:b/>
          <w:sz w:val="22"/>
        </w:rPr>
        <w:t>違反する。</w:t>
      </w:r>
    </w:p>
    <w:p w14:paraId="3C5BE4EC" w14:textId="576B37AA" w:rsidR="00656B3C" w:rsidRDefault="004B1B71" w:rsidP="00085303">
      <w:pPr>
        <w:ind w:leftChars="50" w:left="118" w:firstLineChars="50" w:firstLine="12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しかし</w:t>
      </w:r>
      <w:r w:rsidR="00656B3C" w:rsidRPr="00656B3C">
        <w:rPr>
          <w:rFonts w:ascii="ＭＳ 明朝" w:eastAsia="ＭＳ 明朝" w:hAnsi="ＭＳ 明朝" w:hint="eastAsia"/>
          <w:sz w:val="22"/>
        </w:rPr>
        <w:t>、それはＲＤＣへの介入であり、</w:t>
      </w:r>
      <w:r>
        <w:rPr>
          <w:rFonts w:ascii="ＭＳ 明朝" w:eastAsia="ＭＳ 明朝" w:hAnsi="ＭＳ 明朝" w:hint="eastAsia"/>
          <w:sz w:val="22"/>
        </w:rPr>
        <w:t>「</w:t>
      </w:r>
      <w:r w:rsidR="00656B3C" w:rsidRPr="00656B3C">
        <w:rPr>
          <w:rFonts w:ascii="ＭＳ 明朝" w:eastAsia="ＭＳ 明朝" w:hAnsi="ＭＳ 明朝" w:hint="eastAsia"/>
          <w:b/>
          <w:sz w:val="22"/>
        </w:rPr>
        <w:t>ＲＤＣに対する賠償責任が認</w:t>
      </w:r>
      <w:r w:rsidR="00085303">
        <w:rPr>
          <w:rFonts w:ascii="ＭＳ 明朝" w:eastAsia="ＭＳ 明朝" w:hAnsi="ＭＳ 明朝" w:hint="eastAsia"/>
          <w:b/>
          <w:sz w:val="22"/>
        </w:rPr>
        <w:t>め</w:t>
      </w:r>
      <w:r w:rsidR="00656B3C" w:rsidRPr="00656B3C">
        <w:rPr>
          <w:rFonts w:ascii="ＭＳ 明朝" w:eastAsia="ＭＳ 明朝" w:hAnsi="ＭＳ 明朝" w:hint="eastAsia"/>
          <w:b/>
          <w:sz w:val="22"/>
        </w:rPr>
        <w:t>られる可能性はあるが</w:t>
      </w:r>
      <w:r w:rsidR="00656B3C" w:rsidRPr="00656B3C">
        <w:rPr>
          <w:rFonts w:ascii="ＭＳ 明朝" w:eastAsia="ＭＳ 明朝" w:hAnsi="ＭＳ 明朝" w:hint="eastAsia"/>
          <w:sz w:val="22"/>
        </w:rPr>
        <w:t>、</w:t>
      </w:r>
      <w:r w:rsidR="00656B3C" w:rsidRPr="00656B3C">
        <w:rPr>
          <w:rFonts w:ascii="ＭＳ 明朝" w:eastAsia="ＭＳ 明朝" w:hAnsi="ＭＳ 明朝" w:hint="eastAsia"/>
          <w:b/>
          <w:sz w:val="22"/>
        </w:rPr>
        <w:t>原告個人に対する賠償責任を肯定するには無理がある</w:t>
      </w:r>
      <w:r>
        <w:rPr>
          <w:rFonts w:ascii="ＭＳ 明朝" w:eastAsia="ＭＳ 明朝" w:hAnsi="ＭＳ 明朝" w:hint="eastAsia"/>
          <w:b/>
          <w:sz w:val="22"/>
        </w:rPr>
        <w:t>」</w:t>
      </w:r>
      <w:r w:rsidR="00656B3C" w:rsidRPr="00656B3C">
        <w:rPr>
          <w:rFonts w:ascii="ＭＳ 明朝" w:eastAsia="ＭＳ 明朝" w:hAnsi="ＭＳ 明朝" w:hint="eastAsia"/>
          <w:b/>
          <w:sz w:val="22"/>
        </w:rPr>
        <w:t>。</w:t>
      </w:r>
    </w:p>
    <w:p w14:paraId="0112E90C" w14:textId="1E85F1F9" w:rsidR="009E6FF5" w:rsidRPr="00F737FD" w:rsidRDefault="009E6FF5" w:rsidP="00F737FD">
      <w:pPr>
        <w:ind w:firstLineChars="100" w:firstLine="236"/>
        <w:rPr>
          <w:rFonts w:ascii="ＭＳ 明朝" w:eastAsia="ＭＳ 明朝" w:hAnsi="ＭＳ 明朝"/>
          <w:color w:val="44546A" w:themeColor="text2"/>
          <w:szCs w:val="21"/>
        </w:rPr>
      </w:pPr>
      <w:r w:rsidRPr="00F737FD">
        <w:rPr>
          <w:rFonts w:ascii="ＭＳ 明朝" w:eastAsia="ＭＳ 明朝" w:hAnsi="ＭＳ 明朝" w:hint="eastAsia"/>
          <w:color w:val="44546A" w:themeColor="text2"/>
          <w:szCs w:val="21"/>
        </w:rPr>
        <w:t>[参考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]</w:t>
      </w:r>
      <w:r w:rsidRPr="00F737FD">
        <w:rPr>
          <w:rFonts w:ascii="ＭＳ 明朝" w:eastAsia="ＭＳ 明朝" w:hAnsi="ＭＳ 明朝" w:hint="eastAsia"/>
          <w:color w:val="44546A" w:themeColor="text2"/>
          <w:szCs w:val="21"/>
        </w:rPr>
        <w:t>国賠法1条</w:t>
      </w:r>
    </w:p>
    <w:p w14:paraId="4D832BBA" w14:textId="0E852A39" w:rsidR="009E6FF5" w:rsidRPr="00F737FD" w:rsidRDefault="009E6FF5" w:rsidP="00051731">
      <w:pPr>
        <w:ind w:leftChars="150" w:left="472" w:hangingChars="50" w:hanging="118"/>
        <w:rPr>
          <w:rFonts w:ascii="ＭＳ 明朝" w:eastAsia="ＭＳ 明朝" w:hAnsi="ＭＳ 明朝"/>
          <w:color w:val="44546A" w:themeColor="text2"/>
          <w:szCs w:val="21"/>
        </w:rPr>
      </w:pPr>
      <w:r w:rsidRPr="00F737FD">
        <w:rPr>
          <w:rFonts w:ascii="ＭＳ 明朝" w:eastAsia="ＭＳ 明朝" w:hAnsi="ＭＳ 明朝"/>
          <w:color w:val="44546A" w:themeColor="text2"/>
          <w:szCs w:val="21"/>
        </w:rPr>
        <w:t>1. 国又は公共団体の公権力の行使に当る公務員が、その職務を行う</w:t>
      </w:r>
      <w:r w:rsidRPr="00F737FD">
        <w:rPr>
          <w:rFonts w:ascii="ＭＳ 明朝" w:eastAsia="ＭＳ 明朝" w:hAnsi="ＭＳ 明朝" w:hint="eastAsia"/>
          <w:color w:val="44546A" w:themeColor="text2"/>
          <w:szCs w:val="21"/>
        </w:rPr>
        <w:t>に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ついて、</w:t>
      </w:r>
      <w:r w:rsidRPr="00F737FD">
        <w:rPr>
          <w:rFonts w:ascii="ＭＳ 明朝" w:eastAsia="ＭＳ 明朝" w:hAnsi="ＭＳ 明朝"/>
          <w:b/>
          <w:color w:val="44546A" w:themeColor="text2"/>
          <w:szCs w:val="21"/>
          <w:u w:val="single"/>
        </w:rPr>
        <w:t>故意又は過失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によ</w:t>
      </w:r>
      <w:r w:rsidR="001B6DBF" w:rsidRPr="00F737FD">
        <w:rPr>
          <w:rFonts w:ascii="ＭＳ 明朝" w:eastAsia="ＭＳ 明朝" w:hAnsi="ＭＳ 明朝" w:hint="eastAsia"/>
          <w:color w:val="44546A" w:themeColor="text2"/>
          <w:szCs w:val="21"/>
        </w:rPr>
        <w:t>って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違法に他人に損害を加えたときは、国又は公共団体が、これを賠償する責に任ずる。</w:t>
      </w:r>
    </w:p>
    <w:p w14:paraId="17EBBCB2" w14:textId="6AD8356A" w:rsidR="00051731" w:rsidRPr="00F737FD" w:rsidRDefault="009E6FF5" w:rsidP="00AE5117">
      <w:pPr>
        <w:ind w:left="472" w:hangingChars="200" w:hanging="472"/>
        <w:rPr>
          <w:rFonts w:ascii="ＭＳ 明朝" w:eastAsia="ＭＳ 明朝" w:hAnsi="ＭＳ 明朝"/>
          <w:color w:val="44546A" w:themeColor="text2"/>
          <w:szCs w:val="21"/>
        </w:rPr>
      </w:pPr>
      <w:r w:rsidRPr="00F737FD">
        <w:rPr>
          <w:rFonts w:ascii="ＭＳ 明朝" w:eastAsia="ＭＳ 明朝" w:hAnsi="ＭＳ 明朝"/>
          <w:color w:val="44546A" w:themeColor="text2"/>
          <w:szCs w:val="21"/>
        </w:rPr>
        <w:t xml:space="preserve"> </w:t>
      </w:r>
      <w:r w:rsidR="00051731" w:rsidRPr="00F737FD">
        <w:rPr>
          <w:rFonts w:ascii="ＭＳ 明朝" w:eastAsia="ＭＳ 明朝" w:hAnsi="ＭＳ 明朝"/>
          <w:color w:val="44546A" w:themeColor="text2"/>
          <w:szCs w:val="21"/>
        </w:rPr>
        <w:t xml:space="preserve">  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2. 前項の場合において、公務員に</w:t>
      </w:r>
      <w:r w:rsidRPr="00F737FD">
        <w:rPr>
          <w:rFonts w:ascii="ＭＳ 明朝" w:eastAsia="ＭＳ 明朝" w:hAnsi="ＭＳ 明朝"/>
          <w:b/>
          <w:color w:val="44546A" w:themeColor="text2"/>
          <w:szCs w:val="21"/>
          <w:u w:val="single"/>
        </w:rPr>
        <w:t>故意又は重大な過失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があつたときは、国又は公共団体は、その公務員に対して求償権を有する。</w:t>
      </w:r>
    </w:p>
    <w:p w14:paraId="279B69D3" w14:textId="3B8E76E7" w:rsidR="008F0D32" w:rsidRPr="00E62887" w:rsidRDefault="00656B3C" w:rsidP="008F0D32">
      <w:pPr>
        <w:ind w:left="123" w:hangingChars="50" w:hanging="123"/>
        <w:rPr>
          <w:rFonts w:ascii="ＭＳ 明朝" w:eastAsia="ＭＳ 明朝" w:hAnsi="ＭＳ 明朝"/>
          <w:b/>
          <w:sz w:val="22"/>
        </w:rPr>
      </w:pPr>
      <w:r w:rsidRPr="00656B3C">
        <w:rPr>
          <w:rFonts w:ascii="ＭＳ 明朝" w:eastAsia="ＭＳ 明朝" w:hAnsi="ＭＳ 明朝" w:hint="eastAsia"/>
          <w:sz w:val="22"/>
        </w:rPr>
        <w:t>②</w:t>
      </w:r>
      <w:r w:rsidR="008F0D32" w:rsidRPr="00E62887">
        <w:rPr>
          <w:rFonts w:ascii="ＭＳ 明朝" w:eastAsia="ＭＳ 明朝" w:hAnsi="ＭＳ 明朝" w:hint="eastAsia"/>
          <w:b/>
          <w:sz w:val="22"/>
        </w:rPr>
        <w:t>第二海堡問題</w:t>
      </w:r>
      <w:r w:rsidR="008F0D32" w:rsidRPr="00E62887">
        <w:rPr>
          <w:rFonts w:ascii="ＭＳ 明朝" w:eastAsia="ＭＳ 明朝" w:hAnsi="ＭＳ 明朝" w:hint="eastAsia"/>
          <w:sz w:val="22"/>
        </w:rPr>
        <w:t>については、</w:t>
      </w:r>
      <w:r w:rsidR="008F0D32" w:rsidRPr="00E62887">
        <w:rPr>
          <w:rFonts w:ascii="ＭＳ 明朝" w:eastAsia="ＭＳ 明朝" w:hAnsi="ＭＳ 明朝" w:hint="eastAsia"/>
          <w:b/>
          <w:sz w:val="22"/>
        </w:rPr>
        <w:t>関東地整港湾空港部長及びその部下の行為は</w:t>
      </w:r>
      <w:r w:rsidR="008F0D32" w:rsidRPr="00E62887">
        <w:rPr>
          <w:rFonts w:ascii="ＭＳ 明朝" w:eastAsia="ＭＳ 明朝" w:hAnsi="ＭＳ 明朝" w:hint="eastAsia"/>
          <w:sz w:val="22"/>
        </w:rPr>
        <w:t>、ＲＤＣへの介入</w:t>
      </w:r>
      <w:r w:rsidR="008F0D32">
        <w:rPr>
          <w:rFonts w:ascii="ＭＳ 明朝" w:eastAsia="ＭＳ 明朝" w:hAnsi="ＭＳ 明朝" w:hint="eastAsia"/>
          <w:sz w:val="22"/>
        </w:rPr>
        <w:t>にとどまらず島崎氏個人に対する制裁でもあり、</w:t>
      </w:r>
      <w:r w:rsidR="008F0D32" w:rsidRPr="00E62887">
        <w:rPr>
          <w:rFonts w:ascii="ＭＳ 明朝" w:eastAsia="ＭＳ 明朝" w:hAnsi="ＭＳ 明朝" w:hint="eastAsia"/>
          <w:b/>
          <w:sz w:val="22"/>
        </w:rPr>
        <w:t>憲法16条を無視したもの</w:t>
      </w:r>
      <w:r w:rsidR="008F0D32" w:rsidRPr="00E62887">
        <w:rPr>
          <w:rFonts w:ascii="ＭＳ 明朝" w:eastAsia="ＭＳ 明朝" w:hAnsi="ＭＳ 明朝" w:hint="eastAsia"/>
          <w:sz w:val="22"/>
        </w:rPr>
        <w:t>で、</w:t>
      </w:r>
      <w:r w:rsidR="008F0D32" w:rsidRPr="00E62887">
        <w:rPr>
          <w:rFonts w:ascii="ＭＳ 明朝" w:eastAsia="ＭＳ 明朝" w:hAnsi="ＭＳ 明朝" w:hint="eastAsia"/>
          <w:b/>
          <w:sz w:val="22"/>
        </w:rPr>
        <w:t>国賠法１条に</w:t>
      </w:r>
      <w:r w:rsidR="008F0D32">
        <w:rPr>
          <w:rFonts w:ascii="ＭＳ 明朝" w:eastAsia="ＭＳ 明朝" w:hAnsi="ＭＳ 明朝" w:hint="eastAsia"/>
          <w:b/>
          <w:sz w:val="22"/>
        </w:rPr>
        <w:t>違反</w:t>
      </w:r>
      <w:r w:rsidR="008F0D32" w:rsidRPr="00E62887">
        <w:rPr>
          <w:rFonts w:ascii="ＭＳ 明朝" w:eastAsia="ＭＳ 明朝" w:hAnsi="ＭＳ 明朝" w:hint="eastAsia"/>
          <w:b/>
          <w:sz w:val="22"/>
        </w:rPr>
        <w:t>する</w:t>
      </w:r>
      <w:r w:rsidR="008F0D32" w:rsidRPr="00E62887">
        <w:rPr>
          <w:rFonts w:ascii="ＭＳ 明朝" w:eastAsia="ＭＳ 明朝" w:hAnsi="ＭＳ 明朝" w:hint="eastAsia"/>
          <w:sz w:val="22"/>
        </w:rPr>
        <w:t>。</w:t>
      </w:r>
    </w:p>
    <w:p w14:paraId="2EDC7824" w14:textId="63744439" w:rsidR="00051731" w:rsidRPr="00F737FD" w:rsidRDefault="008F0D32" w:rsidP="00085303">
      <w:pPr>
        <w:ind w:firstLineChars="100" w:firstLine="236"/>
        <w:rPr>
          <w:rFonts w:ascii="ＭＳ 明朝" w:eastAsia="ＭＳ 明朝" w:hAnsi="ＭＳ 明朝"/>
          <w:color w:val="44546A" w:themeColor="text2"/>
          <w:szCs w:val="21"/>
        </w:rPr>
      </w:pPr>
      <w:r w:rsidRPr="00F737FD">
        <w:rPr>
          <w:rFonts w:ascii="ＭＳ 明朝" w:eastAsia="ＭＳ 明朝" w:hAnsi="ＭＳ 明朝"/>
          <w:color w:val="44546A" w:themeColor="text2"/>
          <w:szCs w:val="21"/>
        </w:rPr>
        <w:t xml:space="preserve"> </w:t>
      </w:r>
      <w:r w:rsidR="009E6FF5" w:rsidRPr="00F737FD">
        <w:rPr>
          <w:rFonts w:ascii="ＭＳ 明朝" w:eastAsia="ＭＳ 明朝" w:hAnsi="ＭＳ 明朝"/>
          <w:color w:val="44546A" w:themeColor="text2"/>
          <w:szCs w:val="21"/>
        </w:rPr>
        <w:t>[</w:t>
      </w:r>
      <w:r w:rsidR="009E6FF5" w:rsidRPr="00F737FD">
        <w:rPr>
          <w:rFonts w:ascii="ＭＳ 明朝" w:eastAsia="ＭＳ 明朝" w:hAnsi="ＭＳ 明朝" w:hint="eastAsia"/>
          <w:color w:val="44546A" w:themeColor="text2"/>
          <w:szCs w:val="21"/>
        </w:rPr>
        <w:t>参考</w:t>
      </w:r>
      <w:r w:rsidR="009E6FF5" w:rsidRPr="00F737FD">
        <w:rPr>
          <w:rFonts w:ascii="ＭＳ 明朝" w:eastAsia="ＭＳ 明朝" w:hAnsi="ＭＳ 明朝"/>
          <w:color w:val="44546A" w:themeColor="text2"/>
          <w:szCs w:val="21"/>
        </w:rPr>
        <w:t>]</w:t>
      </w:r>
      <w:r w:rsidR="00656B3C" w:rsidRPr="00F737FD">
        <w:rPr>
          <w:rFonts w:ascii="ＭＳ 明朝" w:eastAsia="ＭＳ 明朝" w:hAnsi="ＭＳ 明朝" w:hint="eastAsia"/>
          <w:color w:val="44546A" w:themeColor="text2"/>
          <w:szCs w:val="21"/>
        </w:rPr>
        <w:t>憲法16条</w:t>
      </w:r>
    </w:p>
    <w:p w14:paraId="68237FFF" w14:textId="038614CE" w:rsidR="00051731" w:rsidRPr="00F737FD" w:rsidRDefault="009E6FF5" w:rsidP="00085303">
      <w:pPr>
        <w:ind w:leftChars="150" w:left="354" w:firstLineChars="100" w:firstLine="236"/>
        <w:rPr>
          <w:rFonts w:ascii="ＭＳ 明朝" w:eastAsia="ＭＳ 明朝" w:hAnsi="ＭＳ 明朝"/>
          <w:color w:val="44546A" w:themeColor="text2"/>
          <w:sz w:val="22"/>
        </w:rPr>
      </w:pPr>
      <w:r w:rsidRPr="00F737FD">
        <w:rPr>
          <w:rFonts w:ascii="ＭＳ 明朝" w:eastAsia="ＭＳ 明朝" w:hAnsi="ＭＳ 明朝"/>
          <w:color w:val="44546A" w:themeColor="text2"/>
          <w:szCs w:val="21"/>
        </w:rPr>
        <w:t>何人も、損害の救済、公務員の罷免、法律、命令又は規則</w:t>
      </w:r>
      <w:r w:rsidRPr="00F737FD">
        <w:rPr>
          <w:rFonts w:ascii="ＭＳ 明朝" w:eastAsia="ＭＳ 明朝" w:hAnsi="ＭＳ 明朝" w:hint="eastAsia"/>
          <w:color w:val="44546A" w:themeColor="text2"/>
          <w:szCs w:val="21"/>
        </w:rPr>
        <w:t>の</w:t>
      </w:r>
      <w:r w:rsidRPr="00F737FD">
        <w:rPr>
          <w:rFonts w:ascii="ＭＳ 明朝" w:eastAsia="ＭＳ 明朝" w:hAnsi="ＭＳ 明朝"/>
          <w:color w:val="44546A" w:themeColor="text2"/>
          <w:szCs w:val="21"/>
        </w:rPr>
        <w:t>制定、廃止又は改正その他の事項に関し、平穏に請願する権利を有し、何人も、かかる請願をしたためにいかなる差別待遇も受けない。</w:t>
      </w:r>
    </w:p>
    <w:p w14:paraId="5FFB3D4B" w14:textId="7D91F24B" w:rsidR="001B6DBF" w:rsidRDefault="00656B3C" w:rsidP="008143F9">
      <w:pPr>
        <w:ind w:leftChars="36" w:left="208" w:hangingChars="50" w:hanging="123"/>
        <w:rPr>
          <w:rFonts w:ascii="ＭＳ 明朝" w:eastAsia="ＭＳ 明朝" w:hAnsi="ＭＳ 明朝"/>
          <w:b/>
          <w:sz w:val="22"/>
        </w:rPr>
      </w:pPr>
      <w:r w:rsidRPr="00656B3C">
        <w:rPr>
          <w:rFonts w:ascii="ＭＳ 明朝" w:eastAsia="ＭＳ 明朝" w:hAnsi="ＭＳ 明朝" w:hint="eastAsia"/>
          <w:sz w:val="22"/>
        </w:rPr>
        <w:t>③</w:t>
      </w:r>
      <w:r w:rsidRPr="00656B3C">
        <w:rPr>
          <w:rFonts w:ascii="ＭＳ 明朝" w:eastAsia="ＭＳ 明朝" w:hAnsi="ＭＳ 明朝" w:hint="eastAsia"/>
          <w:b/>
          <w:sz w:val="22"/>
        </w:rPr>
        <w:t>消滅時効</w:t>
      </w:r>
      <w:r w:rsidRPr="00656B3C">
        <w:rPr>
          <w:rFonts w:ascii="ＭＳ 明朝" w:eastAsia="ＭＳ 明朝" w:hAnsi="ＭＳ 明朝" w:hint="eastAsia"/>
          <w:sz w:val="22"/>
        </w:rPr>
        <w:t>は、原告が</w:t>
      </w:r>
      <w:r w:rsidRPr="00656B3C">
        <w:rPr>
          <w:rFonts w:ascii="ＭＳ 明朝" w:eastAsia="ＭＳ 明朝" w:hAnsi="ＭＳ 明朝" w:hint="eastAsia"/>
          <w:b/>
          <w:sz w:val="22"/>
        </w:rPr>
        <w:t>加害者を知った時期から始まる</w:t>
      </w:r>
      <w:r w:rsidRPr="00656B3C">
        <w:rPr>
          <w:rFonts w:ascii="ＭＳ 明朝" w:eastAsia="ＭＳ 明朝" w:hAnsi="ＭＳ 明朝" w:hint="eastAsia"/>
          <w:sz w:val="22"/>
        </w:rPr>
        <w:t>が、島崎氏が加害</w:t>
      </w:r>
      <w:r w:rsidR="00F737FD">
        <w:rPr>
          <w:rFonts w:ascii="ＭＳ 明朝" w:eastAsia="ＭＳ 明朝" w:hAnsi="ＭＳ 明朝" w:hint="eastAsia"/>
          <w:sz w:val="22"/>
        </w:rPr>
        <w:t>者（役職）及び加害</w:t>
      </w:r>
      <w:r w:rsidR="00AE5117">
        <w:rPr>
          <w:rFonts w:ascii="ＭＳ 明朝" w:eastAsia="ＭＳ 明朝" w:hAnsi="ＭＳ 明朝" w:hint="eastAsia"/>
          <w:sz w:val="22"/>
        </w:rPr>
        <w:t>行為</w:t>
      </w:r>
      <w:r w:rsidRPr="00656B3C">
        <w:rPr>
          <w:rFonts w:ascii="ＭＳ 明朝" w:eastAsia="ＭＳ 明朝" w:hAnsi="ＭＳ 明朝" w:hint="eastAsia"/>
          <w:sz w:val="22"/>
        </w:rPr>
        <w:t>を</w:t>
      </w:r>
      <w:r w:rsidR="00AE5117">
        <w:rPr>
          <w:rFonts w:ascii="ＭＳ 明朝" w:eastAsia="ＭＳ 明朝" w:hAnsi="ＭＳ 明朝" w:hint="eastAsia"/>
          <w:sz w:val="22"/>
        </w:rPr>
        <w:t>特定でき</w:t>
      </w:r>
      <w:r w:rsidRPr="00656B3C">
        <w:rPr>
          <w:rFonts w:ascii="ＭＳ 明朝" w:eastAsia="ＭＳ 明朝" w:hAnsi="ＭＳ 明朝" w:hint="eastAsia"/>
          <w:sz w:val="22"/>
        </w:rPr>
        <w:t>たのは平成2</w:t>
      </w:r>
      <w:r w:rsidRPr="00656B3C">
        <w:rPr>
          <w:rFonts w:ascii="ＭＳ 明朝" w:eastAsia="ＭＳ 明朝" w:hAnsi="ＭＳ 明朝"/>
          <w:sz w:val="22"/>
        </w:rPr>
        <w:t>7</w:t>
      </w:r>
      <w:r w:rsidRPr="00656B3C">
        <w:rPr>
          <w:rFonts w:ascii="ＭＳ 明朝" w:eastAsia="ＭＳ 明朝" w:hAnsi="ＭＳ 明朝" w:hint="eastAsia"/>
          <w:sz w:val="22"/>
        </w:rPr>
        <w:t>年のインタビュー終了時であり、本件訴訟は</w:t>
      </w:r>
      <w:r w:rsidR="00AE5117">
        <w:rPr>
          <w:rFonts w:ascii="ＭＳ 明朝" w:eastAsia="ＭＳ 明朝" w:hAnsi="ＭＳ 明朝" w:hint="eastAsia"/>
          <w:sz w:val="22"/>
        </w:rPr>
        <w:t>同</w:t>
      </w:r>
      <w:r w:rsidRPr="00656B3C">
        <w:rPr>
          <w:rFonts w:ascii="ＭＳ 明朝" w:eastAsia="ＭＳ 明朝" w:hAnsi="ＭＳ 明朝" w:hint="eastAsia"/>
          <w:sz w:val="22"/>
        </w:rPr>
        <w:t>年1</w:t>
      </w:r>
      <w:r w:rsidRPr="00656B3C">
        <w:rPr>
          <w:rFonts w:ascii="ＭＳ 明朝" w:eastAsia="ＭＳ 明朝" w:hAnsi="ＭＳ 明朝"/>
          <w:sz w:val="22"/>
        </w:rPr>
        <w:t>0</w:t>
      </w:r>
      <w:r w:rsidRPr="00656B3C">
        <w:rPr>
          <w:rFonts w:ascii="ＭＳ 明朝" w:eastAsia="ＭＳ 明朝" w:hAnsi="ＭＳ 明朝" w:hint="eastAsia"/>
          <w:sz w:val="22"/>
        </w:rPr>
        <w:t>月1</w:t>
      </w:r>
      <w:r w:rsidRPr="00656B3C">
        <w:rPr>
          <w:rFonts w:ascii="ＭＳ 明朝" w:eastAsia="ＭＳ 明朝" w:hAnsi="ＭＳ 明朝"/>
          <w:sz w:val="22"/>
        </w:rPr>
        <w:t>5</w:t>
      </w:r>
      <w:r w:rsidRPr="00656B3C">
        <w:rPr>
          <w:rFonts w:ascii="ＭＳ 明朝" w:eastAsia="ＭＳ 明朝" w:hAnsi="ＭＳ 明朝" w:hint="eastAsia"/>
          <w:sz w:val="22"/>
        </w:rPr>
        <w:t>日に提起されたから、</w:t>
      </w:r>
      <w:r w:rsidRPr="00656B3C">
        <w:rPr>
          <w:rFonts w:ascii="ＭＳ 明朝" w:eastAsia="ＭＳ 明朝" w:hAnsi="ＭＳ 明朝" w:hint="eastAsia"/>
          <w:b/>
          <w:sz w:val="22"/>
        </w:rPr>
        <w:t>消滅時効の主張は採用できない。</w:t>
      </w:r>
    </w:p>
    <w:p w14:paraId="63091743" w14:textId="77777777" w:rsidR="00852305" w:rsidRPr="00F737FD" w:rsidRDefault="00852305" w:rsidP="00F737FD">
      <w:pPr>
        <w:ind w:leftChars="65" w:left="278" w:hangingChars="50" w:hanging="124"/>
        <w:rPr>
          <w:rFonts w:ascii="ＭＳ 明朝" w:eastAsia="ＭＳ 明朝" w:hAnsi="ＭＳ 明朝"/>
          <w:b/>
          <w:sz w:val="22"/>
        </w:rPr>
      </w:pPr>
    </w:p>
    <w:p w14:paraId="728D07C6" w14:textId="314F989F" w:rsidR="00656B3C" w:rsidRDefault="00656B3C" w:rsidP="009822EE">
      <w:pPr>
        <w:rPr>
          <w:rFonts w:ascii="ＭＳ 明朝" w:eastAsia="ＭＳ 明朝" w:hAnsi="ＭＳ 明朝"/>
          <w:b/>
          <w:sz w:val="22"/>
        </w:rPr>
      </w:pPr>
      <w:bookmarkStart w:id="1" w:name="_Hlk9875871"/>
      <w:r w:rsidRPr="00656B3C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判決の意義</w:t>
      </w:r>
      <w:bookmarkEnd w:id="1"/>
    </w:p>
    <w:p w14:paraId="4248FDF1" w14:textId="4D545DA5" w:rsidR="00051731" w:rsidRDefault="00656B3C" w:rsidP="00AE5117">
      <w:pPr>
        <w:ind w:left="124" w:hangingChars="50" w:hanging="12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1</w:t>
      </w:r>
      <w:r>
        <w:rPr>
          <w:rFonts w:ascii="ＭＳ 明朝" w:eastAsia="ＭＳ 明朝" w:hAnsi="ＭＳ 明朝"/>
          <w:b/>
          <w:sz w:val="22"/>
        </w:rPr>
        <w:t>.</w:t>
      </w:r>
      <w:r>
        <w:rPr>
          <w:rFonts w:ascii="ＭＳ 明朝" w:eastAsia="ＭＳ 明朝" w:hAnsi="ＭＳ 明朝" w:hint="eastAsia"/>
          <w:b/>
          <w:sz w:val="22"/>
        </w:rPr>
        <w:t>請願</w:t>
      </w:r>
      <w:r w:rsidR="00931570">
        <w:rPr>
          <w:rFonts w:ascii="ＭＳ 明朝" w:eastAsia="ＭＳ 明朝" w:hAnsi="ＭＳ 明朝" w:hint="eastAsia"/>
          <w:b/>
          <w:sz w:val="22"/>
        </w:rPr>
        <w:t>権の行使</w:t>
      </w:r>
      <w:r>
        <w:rPr>
          <w:rFonts w:ascii="ＭＳ 明朝" w:eastAsia="ＭＳ 明朝" w:hAnsi="ＭＳ 明朝" w:hint="eastAsia"/>
          <w:b/>
          <w:sz w:val="22"/>
        </w:rPr>
        <w:t>に</w:t>
      </w:r>
      <w:r w:rsidR="00931570">
        <w:rPr>
          <w:rFonts w:ascii="ＭＳ 明朝" w:eastAsia="ＭＳ 明朝" w:hAnsi="ＭＳ 明朝" w:hint="eastAsia"/>
          <w:b/>
          <w:sz w:val="22"/>
        </w:rPr>
        <w:t>国が圧力を加えたこと</w:t>
      </w:r>
      <w:r w:rsidR="00A16949">
        <w:rPr>
          <w:rFonts w:ascii="ＭＳ 明朝" w:eastAsia="ＭＳ 明朝" w:hAnsi="ＭＳ 明朝" w:hint="eastAsia"/>
          <w:b/>
          <w:sz w:val="22"/>
        </w:rPr>
        <w:t>が明らかになるとともに、請願権の侵害が</w:t>
      </w:r>
      <w:r w:rsidR="00051731">
        <w:rPr>
          <w:rFonts w:ascii="ＭＳ 明朝" w:eastAsia="ＭＳ 明朝" w:hAnsi="ＭＳ 明朝" w:hint="eastAsia"/>
          <w:b/>
          <w:sz w:val="22"/>
        </w:rPr>
        <w:t>憲法</w:t>
      </w:r>
      <w:r w:rsidR="00AE5117">
        <w:rPr>
          <w:rFonts w:ascii="ＭＳ 明朝" w:eastAsia="ＭＳ 明朝" w:hAnsi="ＭＳ 明朝" w:hint="eastAsia"/>
          <w:b/>
          <w:sz w:val="22"/>
        </w:rPr>
        <w:t>16条</w:t>
      </w:r>
      <w:r w:rsidR="005C4CC1">
        <w:rPr>
          <w:rFonts w:ascii="ＭＳ 明朝" w:eastAsia="ＭＳ 明朝" w:hAnsi="ＭＳ 明朝" w:hint="eastAsia"/>
          <w:b/>
          <w:sz w:val="22"/>
        </w:rPr>
        <w:t>及び</w:t>
      </w:r>
      <w:r w:rsidR="00051731">
        <w:rPr>
          <w:rFonts w:ascii="ＭＳ 明朝" w:eastAsia="ＭＳ 明朝" w:hAnsi="ＭＳ 明朝" w:hint="eastAsia"/>
          <w:b/>
          <w:sz w:val="22"/>
        </w:rPr>
        <w:t>国賠法</w:t>
      </w:r>
      <w:r w:rsidR="00AE5117">
        <w:rPr>
          <w:rFonts w:ascii="ＭＳ 明朝" w:eastAsia="ＭＳ 明朝" w:hAnsi="ＭＳ 明朝" w:hint="eastAsia"/>
          <w:b/>
          <w:sz w:val="22"/>
        </w:rPr>
        <w:t>1条</w:t>
      </w:r>
      <w:r w:rsidR="00A16949">
        <w:rPr>
          <w:rFonts w:ascii="ＭＳ 明朝" w:eastAsia="ＭＳ 明朝" w:hAnsi="ＭＳ 明朝" w:hint="eastAsia"/>
          <w:b/>
          <w:sz w:val="22"/>
        </w:rPr>
        <w:t>に</w:t>
      </w:r>
      <w:r w:rsidR="00051731">
        <w:rPr>
          <w:rFonts w:ascii="ＭＳ 明朝" w:eastAsia="ＭＳ 明朝" w:hAnsi="ＭＳ 明朝" w:hint="eastAsia"/>
          <w:b/>
          <w:sz w:val="22"/>
        </w:rPr>
        <w:t>違反</w:t>
      </w:r>
      <w:r w:rsidR="00A16949">
        <w:rPr>
          <w:rFonts w:ascii="ＭＳ 明朝" w:eastAsia="ＭＳ 明朝" w:hAnsi="ＭＳ 明朝" w:hint="eastAsia"/>
          <w:b/>
          <w:sz w:val="22"/>
        </w:rPr>
        <w:t>すること</w:t>
      </w:r>
      <w:r w:rsidR="00931570">
        <w:rPr>
          <w:rFonts w:ascii="ＭＳ 明朝" w:eastAsia="ＭＳ 明朝" w:hAnsi="ＭＳ 明朝" w:hint="eastAsia"/>
          <w:b/>
          <w:sz w:val="22"/>
        </w:rPr>
        <w:t>が</w:t>
      </w:r>
      <w:r w:rsidR="00051731">
        <w:rPr>
          <w:rFonts w:ascii="ＭＳ 明朝" w:eastAsia="ＭＳ 明朝" w:hAnsi="ＭＳ 明朝" w:hint="eastAsia"/>
          <w:b/>
          <w:sz w:val="22"/>
        </w:rPr>
        <w:t>認め</w:t>
      </w:r>
      <w:r w:rsidR="00931570">
        <w:rPr>
          <w:rFonts w:ascii="ＭＳ 明朝" w:eastAsia="ＭＳ 明朝" w:hAnsi="ＭＳ 明朝" w:hint="eastAsia"/>
          <w:b/>
          <w:sz w:val="22"/>
        </w:rPr>
        <w:t>られ</w:t>
      </w:r>
      <w:r w:rsidR="00051731">
        <w:rPr>
          <w:rFonts w:ascii="ＭＳ 明朝" w:eastAsia="ＭＳ 明朝" w:hAnsi="ＭＳ 明朝" w:hint="eastAsia"/>
          <w:b/>
          <w:sz w:val="22"/>
        </w:rPr>
        <w:t>た。</w:t>
      </w:r>
    </w:p>
    <w:p w14:paraId="66F741CC" w14:textId="6FA97C66" w:rsidR="00051731" w:rsidRDefault="00051731" w:rsidP="00AE5117">
      <w:pPr>
        <w:ind w:firstLineChars="50" w:firstLine="12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→今後、請願権の行使に対し、国が圧力を加えることが困難にな</w:t>
      </w:r>
      <w:r w:rsidR="008F0D32">
        <w:rPr>
          <w:rFonts w:ascii="ＭＳ 明朝" w:eastAsia="ＭＳ 明朝" w:hAnsi="ＭＳ 明朝" w:hint="eastAsia"/>
          <w:b/>
          <w:sz w:val="22"/>
        </w:rPr>
        <w:t>る</w:t>
      </w:r>
      <w:r>
        <w:rPr>
          <w:rFonts w:ascii="ＭＳ 明朝" w:eastAsia="ＭＳ 明朝" w:hAnsi="ＭＳ 明朝" w:hint="eastAsia"/>
          <w:b/>
          <w:sz w:val="22"/>
        </w:rPr>
        <w:t>。</w:t>
      </w:r>
    </w:p>
    <w:p w14:paraId="5FAB06F0" w14:textId="22E9F2B1" w:rsidR="00931570" w:rsidRDefault="00051731" w:rsidP="00AE5117">
      <w:pPr>
        <w:ind w:left="124" w:hangingChars="50" w:hanging="12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2.</w:t>
      </w:r>
      <w:r w:rsidR="00931570">
        <w:rPr>
          <w:rFonts w:ascii="ＭＳ 明朝" w:eastAsia="ＭＳ 明朝" w:hAnsi="ＭＳ 明朝" w:hint="eastAsia"/>
          <w:b/>
          <w:sz w:val="22"/>
        </w:rPr>
        <w:t>消滅時効が「</w:t>
      </w:r>
      <w:r w:rsidR="00F737FD">
        <w:rPr>
          <w:rFonts w:ascii="ＭＳ 明朝" w:eastAsia="ＭＳ 明朝" w:hAnsi="ＭＳ 明朝" w:hint="eastAsia"/>
          <w:b/>
          <w:sz w:val="22"/>
        </w:rPr>
        <w:t>加害者（役職）及び</w:t>
      </w:r>
      <w:r w:rsidR="00931570">
        <w:rPr>
          <w:rFonts w:ascii="ＭＳ 明朝" w:eastAsia="ＭＳ 明朝" w:hAnsi="ＭＳ 明朝" w:hint="eastAsia"/>
          <w:b/>
          <w:sz w:val="22"/>
        </w:rPr>
        <w:t>加害</w:t>
      </w:r>
      <w:r w:rsidR="00AE5117">
        <w:rPr>
          <w:rFonts w:ascii="ＭＳ 明朝" w:eastAsia="ＭＳ 明朝" w:hAnsi="ＭＳ 明朝" w:hint="eastAsia"/>
          <w:b/>
          <w:sz w:val="22"/>
        </w:rPr>
        <w:t>行為</w:t>
      </w:r>
      <w:r w:rsidR="00931570">
        <w:rPr>
          <w:rFonts w:ascii="ＭＳ 明朝" w:eastAsia="ＭＳ 明朝" w:hAnsi="ＭＳ 明朝" w:hint="eastAsia"/>
          <w:b/>
          <w:sz w:val="22"/>
        </w:rPr>
        <w:t>を</w:t>
      </w:r>
      <w:r w:rsidR="00AE5117">
        <w:rPr>
          <w:rFonts w:ascii="ＭＳ 明朝" w:eastAsia="ＭＳ 明朝" w:hAnsi="ＭＳ 明朝" w:hint="eastAsia"/>
          <w:b/>
          <w:sz w:val="22"/>
        </w:rPr>
        <w:t>特定でき</w:t>
      </w:r>
      <w:r w:rsidR="00931570">
        <w:rPr>
          <w:rFonts w:ascii="ＭＳ 明朝" w:eastAsia="ＭＳ 明朝" w:hAnsi="ＭＳ 明朝" w:hint="eastAsia"/>
          <w:b/>
          <w:sz w:val="22"/>
        </w:rPr>
        <w:t>た時期」から始まること</w:t>
      </w:r>
      <w:r w:rsidR="00AE5117">
        <w:rPr>
          <w:rFonts w:ascii="ＭＳ 明朝" w:eastAsia="ＭＳ 明朝" w:hAnsi="ＭＳ 明朝" w:hint="eastAsia"/>
          <w:b/>
          <w:sz w:val="22"/>
        </w:rPr>
        <w:t>が</w:t>
      </w:r>
      <w:r w:rsidR="00931570">
        <w:rPr>
          <w:rFonts w:ascii="ＭＳ 明朝" w:eastAsia="ＭＳ 明朝" w:hAnsi="ＭＳ 明朝" w:hint="eastAsia"/>
          <w:b/>
          <w:sz w:val="22"/>
        </w:rPr>
        <w:t>明確に</w:t>
      </w:r>
      <w:r w:rsidR="00AE5117">
        <w:rPr>
          <w:rFonts w:ascii="ＭＳ 明朝" w:eastAsia="ＭＳ 明朝" w:hAnsi="ＭＳ 明朝" w:hint="eastAsia"/>
          <w:b/>
          <w:sz w:val="22"/>
        </w:rPr>
        <w:t>され</w:t>
      </w:r>
      <w:r w:rsidR="00931570">
        <w:rPr>
          <w:rFonts w:ascii="ＭＳ 明朝" w:eastAsia="ＭＳ 明朝" w:hAnsi="ＭＳ 明朝" w:hint="eastAsia"/>
          <w:b/>
          <w:sz w:val="22"/>
        </w:rPr>
        <w:t>た。</w:t>
      </w:r>
    </w:p>
    <w:p w14:paraId="65467278" w14:textId="6ECE5475" w:rsidR="001B6DBF" w:rsidRDefault="00931570" w:rsidP="007D6DA7">
      <w:pPr>
        <w:ind w:left="124" w:hangingChars="50" w:hanging="12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3</w:t>
      </w:r>
      <w:r>
        <w:rPr>
          <w:rFonts w:ascii="ＭＳ 明朝" w:eastAsia="ＭＳ 明朝" w:hAnsi="ＭＳ 明朝"/>
          <w:b/>
          <w:sz w:val="22"/>
        </w:rPr>
        <w:t>.</w:t>
      </w:r>
      <w:r>
        <w:rPr>
          <w:rFonts w:ascii="ＭＳ 明朝" w:eastAsia="ＭＳ 明朝" w:hAnsi="ＭＳ 明朝" w:hint="eastAsia"/>
          <w:b/>
          <w:sz w:val="22"/>
        </w:rPr>
        <w:t>事後的なインタビューをつうじて</w:t>
      </w:r>
      <w:r w:rsidR="00F737FD">
        <w:rPr>
          <w:rFonts w:ascii="ＭＳ 明朝" w:eastAsia="ＭＳ 明朝" w:hAnsi="ＭＳ 明朝" w:hint="eastAsia"/>
          <w:b/>
          <w:sz w:val="22"/>
        </w:rPr>
        <w:t>加害者</w:t>
      </w:r>
      <w:r w:rsidR="007D6DA7">
        <w:rPr>
          <w:rFonts w:ascii="ＭＳ 明朝" w:eastAsia="ＭＳ 明朝" w:hAnsi="ＭＳ 明朝" w:hint="eastAsia"/>
          <w:b/>
          <w:sz w:val="22"/>
        </w:rPr>
        <w:t>(役職)</w:t>
      </w:r>
      <w:r w:rsidR="00F737FD">
        <w:rPr>
          <w:rFonts w:ascii="ＭＳ 明朝" w:eastAsia="ＭＳ 明朝" w:hAnsi="ＭＳ 明朝" w:hint="eastAsia"/>
          <w:b/>
          <w:sz w:val="22"/>
        </w:rPr>
        <w:t>及び</w:t>
      </w:r>
      <w:r w:rsidR="00AE5117">
        <w:rPr>
          <w:rFonts w:ascii="ＭＳ 明朝" w:eastAsia="ＭＳ 明朝" w:hAnsi="ＭＳ 明朝" w:hint="eastAsia"/>
          <w:b/>
          <w:sz w:val="22"/>
        </w:rPr>
        <w:t>加害行為</w:t>
      </w:r>
      <w:r>
        <w:rPr>
          <w:rFonts w:ascii="ＭＳ 明朝" w:eastAsia="ＭＳ 明朝" w:hAnsi="ＭＳ 明朝" w:hint="eastAsia"/>
          <w:b/>
          <w:sz w:val="22"/>
        </w:rPr>
        <w:t>を</w:t>
      </w:r>
      <w:r w:rsidR="00AE5117">
        <w:rPr>
          <w:rFonts w:ascii="ＭＳ 明朝" w:eastAsia="ＭＳ 明朝" w:hAnsi="ＭＳ 明朝" w:hint="eastAsia"/>
          <w:b/>
          <w:sz w:val="22"/>
        </w:rPr>
        <w:t>特定す</w:t>
      </w:r>
      <w:r>
        <w:rPr>
          <w:rFonts w:ascii="ＭＳ 明朝" w:eastAsia="ＭＳ 明朝" w:hAnsi="ＭＳ 明朝" w:hint="eastAsia"/>
          <w:b/>
          <w:sz w:val="22"/>
        </w:rPr>
        <w:t>る手法が認められた。</w:t>
      </w:r>
    </w:p>
    <w:p w14:paraId="7C8AF4A7" w14:textId="77777777" w:rsidR="00852305" w:rsidRPr="00023626" w:rsidRDefault="00852305" w:rsidP="007D6DA7">
      <w:pPr>
        <w:ind w:left="124" w:hangingChars="50" w:hanging="124"/>
        <w:rPr>
          <w:rFonts w:ascii="ＭＳ 明朝" w:eastAsia="ＭＳ 明朝" w:hAnsi="ＭＳ 明朝"/>
          <w:b/>
          <w:sz w:val="22"/>
        </w:rPr>
      </w:pPr>
    </w:p>
    <w:p w14:paraId="76234158" w14:textId="4C68E449" w:rsidR="00931570" w:rsidRPr="00AE5117" w:rsidRDefault="00AE5117" w:rsidP="00051731">
      <w:pPr>
        <w:rPr>
          <w:rFonts w:ascii="ＭＳ 明朝" w:eastAsia="ＭＳ 明朝" w:hAnsi="ＭＳ 明朝"/>
          <w:b/>
          <w:sz w:val="22"/>
        </w:rPr>
      </w:pPr>
      <w:r w:rsidRPr="00656B3C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判決</w:t>
      </w:r>
      <w:r w:rsidR="00097D0E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後に残る</w:t>
      </w:r>
      <w:r w:rsidR="001B6DBF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不満点</w:t>
      </w:r>
    </w:p>
    <w:p w14:paraId="3A27C61C" w14:textId="36785BA7" w:rsidR="001B6DBF" w:rsidRDefault="001B6DBF" w:rsidP="00051731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1</w:t>
      </w:r>
      <w:r>
        <w:rPr>
          <w:rFonts w:ascii="ＭＳ 明朝" w:eastAsia="ＭＳ 明朝" w:hAnsi="ＭＳ 明朝"/>
          <w:b/>
          <w:sz w:val="22"/>
        </w:rPr>
        <w:t>.</w:t>
      </w:r>
      <w:r>
        <w:rPr>
          <w:rFonts w:ascii="ＭＳ 明朝" w:eastAsia="ＭＳ 明朝" w:hAnsi="ＭＳ 明朝" w:hint="eastAsia"/>
          <w:b/>
          <w:sz w:val="22"/>
        </w:rPr>
        <w:t>国及び加害公務員の</w:t>
      </w:r>
      <w:r w:rsidR="00097D0E">
        <w:rPr>
          <w:rFonts w:ascii="ＭＳ 明朝" w:eastAsia="ＭＳ 明朝" w:hAnsi="ＭＳ 明朝" w:hint="eastAsia"/>
          <w:b/>
          <w:sz w:val="22"/>
        </w:rPr>
        <w:t>島崎氏への</w:t>
      </w:r>
      <w:r>
        <w:rPr>
          <w:rFonts w:ascii="ＭＳ 明朝" w:eastAsia="ＭＳ 明朝" w:hAnsi="ＭＳ 明朝" w:hint="eastAsia"/>
          <w:b/>
          <w:sz w:val="22"/>
        </w:rPr>
        <w:t>謝罪が必要。</w:t>
      </w:r>
    </w:p>
    <w:p w14:paraId="372F10B0" w14:textId="154D36B6" w:rsidR="001B6DBF" w:rsidRDefault="001B6DBF" w:rsidP="00097D0E">
      <w:pPr>
        <w:ind w:left="124" w:hangingChars="50" w:hanging="12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2.</w:t>
      </w:r>
      <w:r>
        <w:rPr>
          <w:rFonts w:ascii="ＭＳ 明朝" w:eastAsia="ＭＳ 明朝" w:hAnsi="ＭＳ 明朝" w:hint="eastAsia"/>
          <w:b/>
          <w:sz w:val="22"/>
        </w:rPr>
        <w:t>加害公務員に</w:t>
      </w:r>
      <w:r w:rsidR="00097D0E">
        <w:rPr>
          <w:rFonts w:ascii="ＭＳ 明朝" w:eastAsia="ＭＳ 明朝" w:hAnsi="ＭＳ 明朝" w:hint="eastAsia"/>
          <w:b/>
          <w:sz w:val="22"/>
        </w:rPr>
        <w:t>憲法違反という</w:t>
      </w:r>
      <w:r w:rsidR="00C43731">
        <w:rPr>
          <w:rFonts w:ascii="ＭＳ 明朝" w:eastAsia="ＭＳ 明朝" w:hAnsi="ＭＳ 明朝" w:hint="eastAsia"/>
          <w:b/>
          <w:sz w:val="22"/>
        </w:rPr>
        <w:t>「</w:t>
      </w:r>
      <w:r>
        <w:rPr>
          <w:rFonts w:ascii="ＭＳ 明朝" w:eastAsia="ＭＳ 明朝" w:hAnsi="ＭＳ 明朝" w:hint="eastAsia"/>
          <w:b/>
          <w:sz w:val="22"/>
        </w:rPr>
        <w:t>重大な過失</w:t>
      </w:r>
      <w:r w:rsidR="00C43731">
        <w:rPr>
          <w:rFonts w:ascii="ＭＳ 明朝" w:eastAsia="ＭＳ 明朝" w:hAnsi="ＭＳ 明朝" w:hint="eastAsia"/>
          <w:b/>
          <w:sz w:val="22"/>
        </w:rPr>
        <w:t>」</w:t>
      </w:r>
      <w:r>
        <w:rPr>
          <w:rFonts w:ascii="ＭＳ 明朝" w:eastAsia="ＭＳ 明朝" w:hAnsi="ＭＳ 明朝" w:hint="eastAsia"/>
          <w:b/>
          <w:sz w:val="22"/>
        </w:rPr>
        <w:t>があったのだから、国は</w:t>
      </w:r>
      <w:r w:rsidR="00097D0E">
        <w:rPr>
          <w:rFonts w:ascii="ＭＳ 明朝" w:eastAsia="ＭＳ 明朝" w:hAnsi="ＭＳ 明朝" w:hint="eastAsia"/>
          <w:b/>
          <w:sz w:val="22"/>
        </w:rPr>
        <w:t>国賠法１条２項の</w:t>
      </w:r>
      <w:r>
        <w:rPr>
          <w:rFonts w:ascii="ＭＳ 明朝" w:eastAsia="ＭＳ 明朝" w:hAnsi="ＭＳ 明朝" w:hint="eastAsia"/>
          <w:b/>
          <w:sz w:val="22"/>
        </w:rPr>
        <w:t>求償権を行使すべき。</w:t>
      </w:r>
    </w:p>
    <w:p w14:paraId="1B44A2EF" w14:textId="00E37F4D" w:rsidR="00097D0E" w:rsidRPr="001B6DBF" w:rsidRDefault="00097D0E" w:rsidP="00097D0E">
      <w:pPr>
        <w:ind w:left="124" w:hangingChars="50" w:hanging="12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3</w:t>
      </w:r>
      <w:r>
        <w:rPr>
          <w:rFonts w:ascii="ＭＳ 明朝" w:eastAsia="ＭＳ 明朝" w:hAnsi="ＭＳ 明朝"/>
          <w:b/>
          <w:sz w:val="22"/>
        </w:rPr>
        <w:t>.</w:t>
      </w:r>
      <w:r w:rsidR="00E62887">
        <w:rPr>
          <w:rFonts w:ascii="ＭＳ 明朝" w:eastAsia="ＭＳ 明朝" w:hAnsi="ＭＳ 明朝" w:hint="eastAsia"/>
          <w:b/>
          <w:sz w:val="22"/>
        </w:rPr>
        <w:t>加害公務員への</w:t>
      </w:r>
      <w:r w:rsidR="007D6DA7">
        <w:rPr>
          <w:rFonts w:ascii="ＭＳ 明朝" w:eastAsia="ＭＳ 明朝" w:hAnsi="ＭＳ 明朝" w:hint="eastAsia"/>
          <w:b/>
          <w:sz w:val="22"/>
        </w:rPr>
        <w:t>懲罰・処分</w:t>
      </w:r>
      <w:r>
        <w:rPr>
          <w:rFonts w:ascii="ＭＳ 明朝" w:eastAsia="ＭＳ 明朝" w:hAnsi="ＭＳ 明朝" w:hint="eastAsia"/>
          <w:b/>
          <w:sz w:val="22"/>
        </w:rPr>
        <w:t>も</w:t>
      </w:r>
      <w:r w:rsidR="00E62887">
        <w:rPr>
          <w:rFonts w:ascii="ＭＳ 明朝" w:eastAsia="ＭＳ 明朝" w:hAnsi="ＭＳ 明朝" w:hint="eastAsia"/>
          <w:b/>
          <w:sz w:val="22"/>
        </w:rPr>
        <w:t>追求したい。</w:t>
      </w:r>
      <w:r w:rsidR="008143F9">
        <w:rPr>
          <w:rFonts w:ascii="ＭＳ 明朝" w:eastAsia="ＭＳ 明朝" w:hAnsi="ＭＳ 明朝" w:hint="eastAsia"/>
          <w:b/>
          <w:sz w:val="22"/>
        </w:rPr>
        <w:t>また、刑事告発はできないか。</w:t>
      </w:r>
    </w:p>
    <w:p w14:paraId="1CCB74E3" w14:textId="030657F4" w:rsidR="00F737FD" w:rsidRPr="00906746" w:rsidRDefault="00F737FD" w:rsidP="00906746">
      <w:pPr>
        <w:rPr>
          <w:rFonts w:ascii="ＭＳ 明朝" w:eastAsia="ＭＳ 明朝" w:hAnsi="ＭＳ 明朝" w:hint="eastAsia"/>
          <w:b/>
          <w:sz w:val="22"/>
        </w:rPr>
      </w:pPr>
    </w:p>
    <w:sectPr w:rsidR="00F737FD" w:rsidRPr="00906746" w:rsidSect="00852305">
      <w:pgSz w:w="11906" w:h="16838"/>
      <w:pgMar w:top="1985" w:right="1701" w:bottom="1701" w:left="1701" w:header="851" w:footer="992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3F66" w14:textId="77777777" w:rsidR="00E22D1C" w:rsidRDefault="00E22D1C" w:rsidP="000A5888">
      <w:r>
        <w:separator/>
      </w:r>
    </w:p>
  </w:endnote>
  <w:endnote w:type="continuationSeparator" w:id="0">
    <w:p w14:paraId="11650BAA" w14:textId="77777777" w:rsidR="00E22D1C" w:rsidRDefault="00E22D1C" w:rsidP="000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A975" w14:textId="77777777" w:rsidR="00E22D1C" w:rsidRDefault="00E22D1C" w:rsidP="000A5888">
      <w:r>
        <w:separator/>
      </w:r>
    </w:p>
  </w:footnote>
  <w:footnote w:type="continuationSeparator" w:id="0">
    <w:p w14:paraId="1E7DE2F2" w14:textId="77777777" w:rsidR="00E22D1C" w:rsidRDefault="00E22D1C" w:rsidP="000A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F"/>
    <w:rsid w:val="00002E28"/>
    <w:rsid w:val="00023626"/>
    <w:rsid w:val="00027C1A"/>
    <w:rsid w:val="00037276"/>
    <w:rsid w:val="00037C9F"/>
    <w:rsid w:val="00051731"/>
    <w:rsid w:val="0005422D"/>
    <w:rsid w:val="00056FFF"/>
    <w:rsid w:val="00062128"/>
    <w:rsid w:val="00085303"/>
    <w:rsid w:val="00097D0E"/>
    <w:rsid w:val="000A5888"/>
    <w:rsid w:val="000B17C9"/>
    <w:rsid w:val="000B2251"/>
    <w:rsid w:val="000C5B79"/>
    <w:rsid w:val="000E3279"/>
    <w:rsid w:val="000E4F9C"/>
    <w:rsid w:val="000F5D02"/>
    <w:rsid w:val="000F622A"/>
    <w:rsid w:val="00111047"/>
    <w:rsid w:val="00112887"/>
    <w:rsid w:val="00114DEB"/>
    <w:rsid w:val="001156F2"/>
    <w:rsid w:val="001307F6"/>
    <w:rsid w:val="0013094C"/>
    <w:rsid w:val="0014788E"/>
    <w:rsid w:val="00160162"/>
    <w:rsid w:val="00160967"/>
    <w:rsid w:val="00183EDF"/>
    <w:rsid w:val="00185D37"/>
    <w:rsid w:val="00190396"/>
    <w:rsid w:val="001B0207"/>
    <w:rsid w:val="001B3327"/>
    <w:rsid w:val="001B4435"/>
    <w:rsid w:val="001B6DBF"/>
    <w:rsid w:val="001C3BC3"/>
    <w:rsid w:val="001D3CE7"/>
    <w:rsid w:val="001F3AEE"/>
    <w:rsid w:val="001F7CD7"/>
    <w:rsid w:val="00211D94"/>
    <w:rsid w:val="002152BD"/>
    <w:rsid w:val="0023219A"/>
    <w:rsid w:val="00232342"/>
    <w:rsid w:val="00252051"/>
    <w:rsid w:val="002672F5"/>
    <w:rsid w:val="00280D8D"/>
    <w:rsid w:val="00282057"/>
    <w:rsid w:val="00285686"/>
    <w:rsid w:val="002B6B8B"/>
    <w:rsid w:val="002B783E"/>
    <w:rsid w:val="002C5F22"/>
    <w:rsid w:val="002D5B11"/>
    <w:rsid w:val="002E5A56"/>
    <w:rsid w:val="002F6B11"/>
    <w:rsid w:val="002F741D"/>
    <w:rsid w:val="00301148"/>
    <w:rsid w:val="003168BB"/>
    <w:rsid w:val="0032148F"/>
    <w:rsid w:val="003330D3"/>
    <w:rsid w:val="003331CA"/>
    <w:rsid w:val="003428E0"/>
    <w:rsid w:val="00345B5C"/>
    <w:rsid w:val="003705F9"/>
    <w:rsid w:val="00372C3B"/>
    <w:rsid w:val="003A17E3"/>
    <w:rsid w:val="003B39B4"/>
    <w:rsid w:val="003B71A4"/>
    <w:rsid w:val="003B720D"/>
    <w:rsid w:val="003C0967"/>
    <w:rsid w:val="003C0BA7"/>
    <w:rsid w:val="00401DA7"/>
    <w:rsid w:val="0041107F"/>
    <w:rsid w:val="00412316"/>
    <w:rsid w:val="00434F9C"/>
    <w:rsid w:val="00454E2D"/>
    <w:rsid w:val="0045754E"/>
    <w:rsid w:val="00463874"/>
    <w:rsid w:val="0046574F"/>
    <w:rsid w:val="00472B17"/>
    <w:rsid w:val="00476F15"/>
    <w:rsid w:val="00491B03"/>
    <w:rsid w:val="004B10BC"/>
    <w:rsid w:val="004B1B71"/>
    <w:rsid w:val="004B7E5D"/>
    <w:rsid w:val="004C1ADF"/>
    <w:rsid w:val="004C5267"/>
    <w:rsid w:val="004C6E93"/>
    <w:rsid w:val="004D3EFF"/>
    <w:rsid w:val="004D4023"/>
    <w:rsid w:val="0050262A"/>
    <w:rsid w:val="005063C2"/>
    <w:rsid w:val="00514DFD"/>
    <w:rsid w:val="00516C7B"/>
    <w:rsid w:val="0052751E"/>
    <w:rsid w:val="00530103"/>
    <w:rsid w:val="00545A4E"/>
    <w:rsid w:val="005477C3"/>
    <w:rsid w:val="0056052A"/>
    <w:rsid w:val="00562DA7"/>
    <w:rsid w:val="00563176"/>
    <w:rsid w:val="00565AE3"/>
    <w:rsid w:val="00582776"/>
    <w:rsid w:val="005A4F3D"/>
    <w:rsid w:val="005B4092"/>
    <w:rsid w:val="005B67B9"/>
    <w:rsid w:val="005C4CC1"/>
    <w:rsid w:val="005D3185"/>
    <w:rsid w:val="005E11EF"/>
    <w:rsid w:val="005F29E6"/>
    <w:rsid w:val="005F6B3B"/>
    <w:rsid w:val="0060600F"/>
    <w:rsid w:val="00625657"/>
    <w:rsid w:val="006340F0"/>
    <w:rsid w:val="006431D9"/>
    <w:rsid w:val="00645610"/>
    <w:rsid w:val="00646F5E"/>
    <w:rsid w:val="00656B3C"/>
    <w:rsid w:val="00661130"/>
    <w:rsid w:val="0066412E"/>
    <w:rsid w:val="006879BC"/>
    <w:rsid w:val="006B2667"/>
    <w:rsid w:val="006B5C95"/>
    <w:rsid w:val="006B7F03"/>
    <w:rsid w:val="006D0DA0"/>
    <w:rsid w:val="006D75CA"/>
    <w:rsid w:val="006E5B5C"/>
    <w:rsid w:val="00743516"/>
    <w:rsid w:val="00747403"/>
    <w:rsid w:val="00747EB9"/>
    <w:rsid w:val="007533C0"/>
    <w:rsid w:val="0079790A"/>
    <w:rsid w:val="00797E77"/>
    <w:rsid w:val="007A7D7A"/>
    <w:rsid w:val="007B5595"/>
    <w:rsid w:val="007D2FAF"/>
    <w:rsid w:val="007D5B4C"/>
    <w:rsid w:val="007D6DA7"/>
    <w:rsid w:val="007F3C5B"/>
    <w:rsid w:val="008143F9"/>
    <w:rsid w:val="0082127B"/>
    <w:rsid w:val="00825990"/>
    <w:rsid w:val="008267FE"/>
    <w:rsid w:val="00827F1E"/>
    <w:rsid w:val="0083464C"/>
    <w:rsid w:val="00842EE8"/>
    <w:rsid w:val="00852305"/>
    <w:rsid w:val="00852702"/>
    <w:rsid w:val="00860F55"/>
    <w:rsid w:val="00861E42"/>
    <w:rsid w:val="00875B20"/>
    <w:rsid w:val="0087731F"/>
    <w:rsid w:val="008911F7"/>
    <w:rsid w:val="008A571B"/>
    <w:rsid w:val="008D71D9"/>
    <w:rsid w:val="008E2D02"/>
    <w:rsid w:val="008F0D32"/>
    <w:rsid w:val="009000D1"/>
    <w:rsid w:val="00906746"/>
    <w:rsid w:val="009126E7"/>
    <w:rsid w:val="0092160E"/>
    <w:rsid w:val="00924EE5"/>
    <w:rsid w:val="00931570"/>
    <w:rsid w:val="00946942"/>
    <w:rsid w:val="00951D41"/>
    <w:rsid w:val="009822EE"/>
    <w:rsid w:val="0098509A"/>
    <w:rsid w:val="009A23B1"/>
    <w:rsid w:val="009A678A"/>
    <w:rsid w:val="009B0FC1"/>
    <w:rsid w:val="009B3BBC"/>
    <w:rsid w:val="009C02C6"/>
    <w:rsid w:val="009C1D9C"/>
    <w:rsid w:val="009C7E66"/>
    <w:rsid w:val="009D1321"/>
    <w:rsid w:val="009D39CF"/>
    <w:rsid w:val="009E5265"/>
    <w:rsid w:val="009E6FF5"/>
    <w:rsid w:val="009F0030"/>
    <w:rsid w:val="009F0F41"/>
    <w:rsid w:val="009F2B21"/>
    <w:rsid w:val="00A01610"/>
    <w:rsid w:val="00A03FF9"/>
    <w:rsid w:val="00A13EBE"/>
    <w:rsid w:val="00A16949"/>
    <w:rsid w:val="00A33DF0"/>
    <w:rsid w:val="00A360E5"/>
    <w:rsid w:val="00A40011"/>
    <w:rsid w:val="00A43F82"/>
    <w:rsid w:val="00A44E24"/>
    <w:rsid w:val="00A55EC3"/>
    <w:rsid w:val="00A67310"/>
    <w:rsid w:val="00A72F08"/>
    <w:rsid w:val="00A84FC7"/>
    <w:rsid w:val="00A90EC5"/>
    <w:rsid w:val="00A94996"/>
    <w:rsid w:val="00AB51CC"/>
    <w:rsid w:val="00AC3522"/>
    <w:rsid w:val="00AD116B"/>
    <w:rsid w:val="00AD2AC4"/>
    <w:rsid w:val="00AD2CA7"/>
    <w:rsid w:val="00AD6C8F"/>
    <w:rsid w:val="00AE2C74"/>
    <w:rsid w:val="00AE5117"/>
    <w:rsid w:val="00AF108F"/>
    <w:rsid w:val="00B03B05"/>
    <w:rsid w:val="00B2094A"/>
    <w:rsid w:val="00B23813"/>
    <w:rsid w:val="00B23ABB"/>
    <w:rsid w:val="00B24FF3"/>
    <w:rsid w:val="00B3280D"/>
    <w:rsid w:val="00B50140"/>
    <w:rsid w:val="00B607A5"/>
    <w:rsid w:val="00B75238"/>
    <w:rsid w:val="00BA2D48"/>
    <w:rsid w:val="00BB08F5"/>
    <w:rsid w:val="00BE3585"/>
    <w:rsid w:val="00BE56F1"/>
    <w:rsid w:val="00C2581A"/>
    <w:rsid w:val="00C41FF4"/>
    <w:rsid w:val="00C43731"/>
    <w:rsid w:val="00C4728D"/>
    <w:rsid w:val="00C47AA8"/>
    <w:rsid w:val="00C56893"/>
    <w:rsid w:val="00C61559"/>
    <w:rsid w:val="00C71688"/>
    <w:rsid w:val="00C90EA6"/>
    <w:rsid w:val="00CA3810"/>
    <w:rsid w:val="00CB2ACF"/>
    <w:rsid w:val="00CB7464"/>
    <w:rsid w:val="00CC00A9"/>
    <w:rsid w:val="00CC5ECB"/>
    <w:rsid w:val="00CF6743"/>
    <w:rsid w:val="00D01389"/>
    <w:rsid w:val="00D12799"/>
    <w:rsid w:val="00D13E57"/>
    <w:rsid w:val="00D23376"/>
    <w:rsid w:val="00D2351A"/>
    <w:rsid w:val="00D367C9"/>
    <w:rsid w:val="00D53CBA"/>
    <w:rsid w:val="00D55C89"/>
    <w:rsid w:val="00D61EEA"/>
    <w:rsid w:val="00D7122B"/>
    <w:rsid w:val="00D81514"/>
    <w:rsid w:val="00DC375B"/>
    <w:rsid w:val="00DC4368"/>
    <w:rsid w:val="00DE02D5"/>
    <w:rsid w:val="00E22D1C"/>
    <w:rsid w:val="00E36B22"/>
    <w:rsid w:val="00E476FA"/>
    <w:rsid w:val="00E617E9"/>
    <w:rsid w:val="00E61D6E"/>
    <w:rsid w:val="00E62887"/>
    <w:rsid w:val="00E80278"/>
    <w:rsid w:val="00E97A23"/>
    <w:rsid w:val="00EB00CB"/>
    <w:rsid w:val="00EB3F7D"/>
    <w:rsid w:val="00EB6AA5"/>
    <w:rsid w:val="00EC34DA"/>
    <w:rsid w:val="00EC7CBC"/>
    <w:rsid w:val="00ED07A8"/>
    <w:rsid w:val="00ED59B7"/>
    <w:rsid w:val="00F03627"/>
    <w:rsid w:val="00F32414"/>
    <w:rsid w:val="00F379E2"/>
    <w:rsid w:val="00F62791"/>
    <w:rsid w:val="00F675F1"/>
    <w:rsid w:val="00F737FD"/>
    <w:rsid w:val="00F75B76"/>
    <w:rsid w:val="00FA4ED7"/>
    <w:rsid w:val="00FC1F61"/>
    <w:rsid w:val="00FD1304"/>
    <w:rsid w:val="00FD5535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5CCF3"/>
  <w15:chartTrackingRefBased/>
  <w15:docId w15:val="{BCE36D01-1C17-4B2A-BBCF-42E77F7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888"/>
  </w:style>
  <w:style w:type="paragraph" w:styleId="a5">
    <w:name w:val="footer"/>
    <w:basedOn w:val="a"/>
    <w:link w:val="a6"/>
    <w:uiPriority w:val="99"/>
    <w:unhideWhenUsed/>
    <w:rsid w:val="000A5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一規 熊本</dc:creator>
  <cp:keywords/>
  <dc:description/>
  <cp:lastModifiedBy>一規 熊本</cp:lastModifiedBy>
  <cp:revision>3</cp:revision>
  <dcterms:created xsi:type="dcterms:W3CDTF">2019-06-19T02:39:00Z</dcterms:created>
  <dcterms:modified xsi:type="dcterms:W3CDTF">2019-06-19T02:41:00Z</dcterms:modified>
</cp:coreProperties>
</file>