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160" w:rsidRDefault="008E6160"/>
    <w:p w:rsidR="008E6160" w:rsidRDefault="008E6160" w:rsidP="008E6160">
      <w:pPr>
        <w:jc w:val="center"/>
        <w:rPr>
          <w:rFonts w:hint="eastAsia"/>
        </w:rPr>
      </w:pPr>
      <w:r>
        <w:rPr>
          <w:rFonts w:hint="eastAsia"/>
        </w:rPr>
        <w:t>請願権侵害に関する確定判決に関する質問主意書</w:t>
      </w:r>
      <w:r w:rsidR="00504C57">
        <w:rPr>
          <w:rFonts w:hint="eastAsia"/>
        </w:rPr>
        <w:t>（案）</w:t>
      </w:r>
    </w:p>
    <w:p w:rsidR="008E6160" w:rsidRDefault="008E6160"/>
    <w:p w:rsidR="008E6160" w:rsidRDefault="004A55D2">
      <w:r>
        <w:rPr>
          <w:rFonts w:hint="eastAsia"/>
        </w:rPr>
        <w:t xml:space="preserve">　本年４月１０日、国土交通省による</w:t>
      </w:r>
      <w:r w:rsidR="00D57ED5">
        <w:rPr>
          <w:rFonts w:hint="eastAsia"/>
        </w:rPr>
        <w:t>株式会社</w:t>
      </w:r>
      <w:r>
        <w:rPr>
          <w:rFonts w:hint="eastAsia"/>
        </w:rPr>
        <w:t>地域開発研究所元社長の島崎武雄氏（以下、「島崎氏」という）に対する</w:t>
      </w:r>
      <w:r w:rsidR="00D57ED5">
        <w:rPr>
          <w:rFonts w:hint="eastAsia"/>
        </w:rPr>
        <w:t>憲法１６条に定められた</w:t>
      </w:r>
      <w:r>
        <w:rPr>
          <w:rFonts w:hint="eastAsia"/>
        </w:rPr>
        <w:t>請願権</w:t>
      </w:r>
      <w:r w:rsidR="00D57ED5">
        <w:rPr>
          <w:rFonts w:hint="eastAsia"/>
        </w:rPr>
        <w:t>の</w:t>
      </w:r>
      <w:r>
        <w:rPr>
          <w:rFonts w:hint="eastAsia"/>
        </w:rPr>
        <w:t>侵害について、島崎氏に対して５２８万円の損害賠償を命じる判決を東京高等裁判所が下し</w:t>
      </w:r>
      <w:r w:rsidR="00697D6C">
        <w:rPr>
          <w:rFonts w:hint="eastAsia"/>
        </w:rPr>
        <w:t>ました。</w:t>
      </w:r>
    </w:p>
    <w:p w:rsidR="004A55D2" w:rsidRDefault="004A55D2">
      <w:r>
        <w:rPr>
          <w:rFonts w:hint="eastAsia"/>
        </w:rPr>
        <w:t xml:space="preserve">　当該判決で東京高等裁判所は以下のとおり判断しています。</w:t>
      </w:r>
    </w:p>
    <w:p w:rsidR="004A55D2" w:rsidRDefault="004A55D2" w:rsidP="00697D6C">
      <w:pPr>
        <w:ind w:leftChars="100" w:left="528" w:hangingChars="100" w:hanging="264"/>
        <w:rPr>
          <w:rFonts w:hAnsi="ＭＳ 明朝" w:cs="ＭＳ 明朝"/>
        </w:rPr>
      </w:pPr>
      <w:r>
        <w:rPr>
          <w:rFonts w:hAnsi="ＭＳ 明朝" w:cs="ＭＳ 明朝" w:hint="eastAsia"/>
        </w:rPr>
        <w:t>①公益法人・随意契約問題について、国土交通省職員の行為は、</w:t>
      </w:r>
      <w:r>
        <w:rPr>
          <w:rFonts w:hint="eastAsia"/>
        </w:rPr>
        <w:t>地域開発研究所</w:t>
      </w:r>
      <w:r>
        <w:rPr>
          <w:rFonts w:hint="eastAsia"/>
        </w:rPr>
        <w:t>に対する</w:t>
      </w:r>
      <w:r>
        <w:rPr>
          <w:rFonts w:hAnsi="ＭＳ 明朝" w:cs="ＭＳ 明朝" w:hint="eastAsia"/>
        </w:rPr>
        <w:t>違法な介入である。</w:t>
      </w:r>
    </w:p>
    <w:p w:rsidR="004A55D2" w:rsidRDefault="004A55D2" w:rsidP="00697D6C">
      <w:pPr>
        <w:ind w:leftChars="100" w:left="528" w:hangingChars="100" w:hanging="264"/>
        <w:rPr>
          <w:rFonts w:hAnsi="ＭＳ 明朝" w:cs="ＭＳ 明朝"/>
        </w:rPr>
      </w:pPr>
      <w:r>
        <w:rPr>
          <w:rFonts w:hAnsi="ＭＳ 明朝" w:cs="ＭＳ 明朝" w:hint="eastAsia"/>
        </w:rPr>
        <w:t>②第二海保問題について、関東地整港湾空港部長およびその部下の行為は、憲法１６条</w:t>
      </w:r>
      <w:r w:rsidR="00D57ED5">
        <w:rPr>
          <w:rFonts w:hAnsi="ＭＳ 明朝" w:cs="ＭＳ 明朝" w:hint="eastAsia"/>
        </w:rPr>
        <w:t>に定められた請願権を侵害</w:t>
      </w:r>
      <w:r>
        <w:rPr>
          <w:rFonts w:hAnsi="ＭＳ 明朝" w:cs="ＭＳ 明朝" w:hint="eastAsia"/>
        </w:rPr>
        <w:t>し、地域開発研究所への</w:t>
      </w:r>
      <w:r w:rsidR="00D57ED5">
        <w:rPr>
          <w:rFonts w:hAnsi="ＭＳ 明朝" w:cs="ＭＳ 明朝" w:hint="eastAsia"/>
        </w:rPr>
        <w:t>違憲・</w:t>
      </w:r>
      <w:r>
        <w:rPr>
          <w:rFonts w:hAnsi="ＭＳ 明朝" w:cs="ＭＳ 明朝" w:hint="eastAsia"/>
        </w:rPr>
        <w:t>違法な介入にとどまらず、島崎氏個人に対する</w:t>
      </w:r>
      <w:r w:rsidR="00D57ED5">
        <w:rPr>
          <w:rFonts w:hAnsi="ＭＳ 明朝" w:cs="ＭＳ 明朝" w:hint="eastAsia"/>
        </w:rPr>
        <w:t>違憲・</w:t>
      </w:r>
      <w:r>
        <w:rPr>
          <w:rFonts w:hAnsi="ＭＳ 明朝" w:cs="ＭＳ 明朝" w:hint="eastAsia"/>
        </w:rPr>
        <w:t>違法な制裁でもある。</w:t>
      </w:r>
    </w:p>
    <w:p w:rsidR="004A55D2" w:rsidRDefault="009F5559">
      <w:pPr>
        <w:rPr>
          <w:rFonts w:hAnsi="ＭＳ 明朝" w:cs="ＭＳ 明朝"/>
        </w:rPr>
      </w:pPr>
      <w:r>
        <w:rPr>
          <w:rFonts w:hAnsi="ＭＳ 明朝" w:cs="ＭＳ 明朝" w:hint="eastAsia"/>
        </w:rPr>
        <w:t xml:space="preserve">　</w:t>
      </w:r>
      <w:r w:rsidR="00697D6C">
        <w:rPr>
          <w:rFonts w:hint="eastAsia"/>
        </w:rPr>
        <w:t>同判決は</w:t>
      </w:r>
      <w:r w:rsidR="00697D6C">
        <w:rPr>
          <w:rFonts w:hint="eastAsia"/>
        </w:rPr>
        <w:t>国土交通省</w:t>
      </w:r>
      <w:r w:rsidR="00697D6C">
        <w:rPr>
          <w:rFonts w:hint="eastAsia"/>
        </w:rPr>
        <w:t>側が</w:t>
      </w:r>
      <w:r w:rsidR="00D57ED5">
        <w:rPr>
          <w:rFonts w:hint="eastAsia"/>
        </w:rPr>
        <w:t>上告</w:t>
      </w:r>
      <w:r w:rsidR="00697D6C">
        <w:rPr>
          <w:rFonts w:hint="eastAsia"/>
        </w:rPr>
        <w:t>せず確定し</w:t>
      </w:r>
      <w:r w:rsidR="00697D6C">
        <w:rPr>
          <w:rFonts w:hint="eastAsia"/>
        </w:rPr>
        <w:t>ており、国土交通省としても上記違憲・違法行為を確認したのだと理解されます。</w:t>
      </w:r>
    </w:p>
    <w:p w:rsidR="004A55D2" w:rsidRDefault="004A55D2">
      <w:pPr>
        <w:rPr>
          <w:rFonts w:hint="eastAsia"/>
        </w:rPr>
      </w:pPr>
      <w:r>
        <w:rPr>
          <w:rFonts w:hAnsi="ＭＳ 明朝" w:cs="ＭＳ 明朝" w:hint="eastAsia"/>
        </w:rPr>
        <w:t xml:space="preserve">　</w:t>
      </w:r>
      <w:r w:rsidR="00697D6C">
        <w:rPr>
          <w:rFonts w:hAnsi="ＭＳ 明朝" w:cs="ＭＳ 明朝" w:hint="eastAsia"/>
        </w:rPr>
        <w:t>そこで、伺います。</w:t>
      </w:r>
    </w:p>
    <w:p w:rsidR="00697D6C" w:rsidRDefault="00697D6C" w:rsidP="00697D6C">
      <w:pPr>
        <w:ind w:left="264" w:hangingChars="100" w:hanging="264"/>
      </w:pPr>
      <w:r>
        <w:rPr>
          <w:rFonts w:hint="eastAsia"/>
        </w:rPr>
        <w:t xml:space="preserve">一　</w:t>
      </w:r>
      <w:r w:rsidR="00E54B28">
        <w:rPr>
          <w:rFonts w:hint="eastAsia"/>
        </w:rPr>
        <w:t>この</w:t>
      </w:r>
      <w:r>
        <w:rPr>
          <w:rFonts w:hint="eastAsia"/>
        </w:rPr>
        <w:t>東京高等裁判所の</w:t>
      </w:r>
      <w:r w:rsidR="00E54B28">
        <w:rPr>
          <w:rFonts w:hint="eastAsia"/>
        </w:rPr>
        <w:t>判決を受けて、</w:t>
      </w:r>
      <w:r>
        <w:rPr>
          <w:rFonts w:hint="eastAsia"/>
        </w:rPr>
        <w:t>違憲・違法判決について国土交通省が行った</w:t>
      </w:r>
      <w:r w:rsidR="00E54B28">
        <w:rPr>
          <w:rFonts w:hint="eastAsia"/>
        </w:rPr>
        <w:t>事実確認</w:t>
      </w:r>
      <w:r>
        <w:rPr>
          <w:rFonts w:hint="eastAsia"/>
        </w:rPr>
        <w:t>の有無及びその内容について、政府が承知していることをお答え願います。</w:t>
      </w:r>
    </w:p>
    <w:p w:rsidR="00697D6C" w:rsidRDefault="00697D6C" w:rsidP="00697D6C">
      <w:pPr>
        <w:ind w:left="264" w:hangingChars="100" w:hanging="264"/>
      </w:pPr>
      <w:r>
        <w:rPr>
          <w:rFonts w:hint="eastAsia"/>
        </w:rPr>
        <w:t>二　この東京高等裁判所の判決を受けて、違憲・違法行為に関与した職員</w:t>
      </w:r>
      <w:r w:rsidR="00D57ED5">
        <w:rPr>
          <w:rFonts w:hint="eastAsia"/>
        </w:rPr>
        <w:t>・元職員</w:t>
      </w:r>
      <w:r>
        <w:rPr>
          <w:rFonts w:hint="eastAsia"/>
        </w:rPr>
        <w:t>らに対して行った措置</w:t>
      </w:r>
      <w:r>
        <w:rPr>
          <w:rFonts w:hint="eastAsia"/>
        </w:rPr>
        <w:t>の有無及びその内容について、政府が承知していることをお答え願います。</w:t>
      </w:r>
    </w:p>
    <w:p w:rsidR="00CE4E51" w:rsidRDefault="00697D6C" w:rsidP="00697D6C">
      <w:pPr>
        <w:ind w:left="264" w:hangingChars="100" w:hanging="264"/>
      </w:pPr>
      <w:r>
        <w:rPr>
          <w:rFonts w:hint="eastAsia"/>
        </w:rPr>
        <w:t xml:space="preserve">三　</w:t>
      </w:r>
      <w:r>
        <w:rPr>
          <w:rFonts w:hint="eastAsia"/>
        </w:rPr>
        <w:t>この東京高等裁判所の判決を受けて、</w:t>
      </w:r>
      <w:r w:rsidR="00A62503">
        <w:rPr>
          <w:rFonts w:hint="eastAsia"/>
        </w:rPr>
        <w:t>同判決が認めたような</w:t>
      </w:r>
      <w:bookmarkStart w:id="0" w:name="_GoBack"/>
      <w:bookmarkEnd w:id="0"/>
      <w:r>
        <w:rPr>
          <w:rFonts w:hint="eastAsia"/>
        </w:rPr>
        <w:t>違憲・違法</w:t>
      </w:r>
      <w:r>
        <w:rPr>
          <w:rFonts w:hint="eastAsia"/>
        </w:rPr>
        <w:t>行為</w:t>
      </w:r>
      <w:r>
        <w:rPr>
          <w:rFonts w:hint="eastAsia"/>
        </w:rPr>
        <w:t>の再発を防止するために国土交通省が執った方策の有無及びその内容について、</w:t>
      </w:r>
      <w:r>
        <w:rPr>
          <w:rFonts w:hint="eastAsia"/>
        </w:rPr>
        <w:t>政府が承知していることをお答え願います。</w:t>
      </w:r>
    </w:p>
    <w:p w:rsidR="00697D6C" w:rsidRDefault="00697D6C" w:rsidP="00697D6C">
      <w:pPr>
        <w:ind w:left="264" w:hangingChars="100" w:hanging="264"/>
        <w:rPr>
          <w:rFonts w:hint="eastAsia"/>
        </w:rPr>
      </w:pPr>
    </w:p>
    <w:sectPr w:rsidR="00697D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8"/>
    <w:rsid w:val="004A55D2"/>
    <w:rsid w:val="00504C57"/>
    <w:rsid w:val="00697D6C"/>
    <w:rsid w:val="008A75F4"/>
    <w:rsid w:val="008E20BD"/>
    <w:rsid w:val="008E6160"/>
    <w:rsid w:val="009F5559"/>
    <w:rsid w:val="00A62503"/>
    <w:rsid w:val="00CC4384"/>
    <w:rsid w:val="00CE4E51"/>
    <w:rsid w:val="00D57ED5"/>
    <w:rsid w:val="00E54B28"/>
    <w:rsid w:val="00F6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29B25"/>
  <w15:chartTrackingRefBased/>
  <w15:docId w15:val="{7CE2F63F-CBD6-4ED6-9BE2-256115E6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Times New Roman"/>
        <w:color w:val="000000"/>
        <w:spacing w:val="1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R.Ogawa2</dc:creator>
  <cp:keywords/>
  <dc:description/>
  <cp:lastModifiedBy>R.Ogawa2</cp:lastModifiedBy>
  <cp:revision>9</cp:revision>
  <cp:lastPrinted>2019-08-09T05:05:00Z</cp:lastPrinted>
  <dcterms:created xsi:type="dcterms:W3CDTF">2019-08-09T04:49:00Z</dcterms:created>
  <dcterms:modified xsi:type="dcterms:W3CDTF">2019-08-09T05:08:00Z</dcterms:modified>
</cp:coreProperties>
</file>