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6E78" w14:textId="093BB4FF" w:rsidR="00097130" w:rsidRDefault="00F11E95" w:rsidP="009254EF">
      <w:pPr>
        <w:ind w:leftChars="100" w:left="6474" w:hangingChars="2600" w:hanging="6264"/>
        <w:rPr>
          <w:rFonts w:ascii="ＭＳ 明朝" w:eastAsia="ＭＳ 明朝" w:hAnsi="ＭＳ 明朝"/>
          <w:b/>
          <w:sz w:val="24"/>
          <w:szCs w:val="24"/>
        </w:rPr>
      </w:pPr>
      <w:r w:rsidRPr="000E4BA9">
        <w:rPr>
          <w:rFonts w:ascii="ＭＳ 明朝" w:eastAsia="ＭＳ 明朝" w:hAnsi="ＭＳ 明朝" w:hint="eastAsia"/>
          <w:b/>
          <w:sz w:val="24"/>
          <w:szCs w:val="24"/>
        </w:rPr>
        <w:t>東京高裁平成３年７月3</w:t>
      </w:r>
      <w:r w:rsidRPr="000E4BA9">
        <w:rPr>
          <w:rFonts w:ascii="ＭＳ 明朝" w:eastAsia="ＭＳ 明朝" w:hAnsi="ＭＳ 明朝"/>
          <w:b/>
          <w:sz w:val="24"/>
          <w:szCs w:val="24"/>
        </w:rPr>
        <w:t>0</w:t>
      </w:r>
      <w:r w:rsidRPr="000E4BA9">
        <w:rPr>
          <w:rFonts w:ascii="ＭＳ 明朝" w:eastAsia="ＭＳ 明朝" w:hAnsi="ＭＳ 明朝" w:hint="eastAsia"/>
          <w:b/>
          <w:sz w:val="24"/>
          <w:szCs w:val="24"/>
        </w:rPr>
        <w:t>日判決及び原判決の重要部分</w:t>
      </w:r>
      <w:r w:rsidR="00EB453A">
        <w:rPr>
          <w:rFonts w:ascii="ＭＳ 明朝" w:eastAsia="ＭＳ 明朝" w:hAnsi="ＭＳ 明朝" w:hint="eastAsia"/>
          <w:b/>
          <w:sz w:val="24"/>
          <w:szCs w:val="24"/>
        </w:rPr>
        <w:t xml:space="preserve">　　</w:t>
      </w:r>
      <w:r w:rsidR="00FA1B77" w:rsidRPr="00FA1B77">
        <w:rPr>
          <w:rFonts w:ascii="ＭＳ 明朝" w:eastAsia="ＭＳ 明朝" w:hAnsi="ＭＳ 明朝" w:hint="eastAsia"/>
          <w:sz w:val="22"/>
        </w:rPr>
        <w:t>2</w:t>
      </w:r>
      <w:r w:rsidR="00FA1B77" w:rsidRPr="00FA1B77">
        <w:rPr>
          <w:rFonts w:ascii="ＭＳ 明朝" w:eastAsia="ＭＳ 明朝" w:hAnsi="ＭＳ 明朝"/>
          <w:sz w:val="22"/>
        </w:rPr>
        <w:t>018.</w:t>
      </w:r>
      <w:r w:rsidR="00CE0500">
        <w:rPr>
          <w:rFonts w:ascii="ＭＳ 明朝" w:eastAsia="ＭＳ 明朝" w:hAnsi="ＭＳ 明朝"/>
          <w:sz w:val="22"/>
        </w:rPr>
        <w:t>10</w:t>
      </w:r>
      <w:r w:rsidR="00FA1B77" w:rsidRPr="00FA1B77">
        <w:rPr>
          <w:rFonts w:ascii="ＭＳ 明朝" w:eastAsia="ＭＳ 明朝" w:hAnsi="ＭＳ 明朝"/>
          <w:sz w:val="22"/>
        </w:rPr>
        <w:t>.</w:t>
      </w:r>
      <w:r w:rsidR="00CE0500">
        <w:rPr>
          <w:rFonts w:ascii="ＭＳ 明朝" w:eastAsia="ＭＳ 明朝" w:hAnsi="ＭＳ 明朝"/>
          <w:sz w:val="22"/>
        </w:rPr>
        <w:t>1</w:t>
      </w:r>
      <w:r w:rsidR="00FA1B77" w:rsidRPr="00FA1B77">
        <w:rPr>
          <w:rFonts w:ascii="ＭＳ 明朝" w:eastAsia="ＭＳ 明朝" w:hAnsi="ＭＳ 明朝" w:hint="eastAsia"/>
          <w:sz w:val="22"/>
        </w:rPr>
        <w:t>熊本一規</w:t>
      </w:r>
    </w:p>
    <w:p w14:paraId="19EF1B86" w14:textId="259A8537" w:rsidR="003B2F75" w:rsidRDefault="00097130" w:rsidP="009C2C5D">
      <w:pPr>
        <w:ind w:firstLineChars="100" w:firstLine="220"/>
        <w:rPr>
          <w:rFonts w:ascii="ＭＳ 明朝" w:eastAsia="ＭＳ 明朝" w:hAnsi="ＭＳ 明朝"/>
          <w:sz w:val="22"/>
        </w:rPr>
      </w:pPr>
      <w:r w:rsidRPr="00097130">
        <w:rPr>
          <w:rFonts w:ascii="ＭＳ 明朝" w:eastAsia="ＭＳ 明朝" w:hAnsi="ＭＳ 明朝" w:hint="eastAsia"/>
          <w:sz w:val="22"/>
        </w:rPr>
        <w:t>東京高裁平成３年７月</w:t>
      </w:r>
      <w:r w:rsidR="007D5B8B">
        <w:rPr>
          <w:rFonts w:ascii="ＭＳ 明朝" w:eastAsia="ＭＳ 明朝" w:hAnsi="ＭＳ 明朝" w:hint="eastAsia"/>
          <w:sz w:val="22"/>
        </w:rPr>
        <w:t>3</w:t>
      </w:r>
      <w:r w:rsidR="007D5B8B">
        <w:rPr>
          <w:rFonts w:ascii="ＭＳ 明朝" w:eastAsia="ＭＳ 明朝" w:hAnsi="ＭＳ 明朝"/>
          <w:sz w:val="22"/>
        </w:rPr>
        <w:t>0</w:t>
      </w:r>
      <w:r w:rsidRPr="00097130">
        <w:rPr>
          <w:rFonts w:ascii="ＭＳ 明朝" w:eastAsia="ＭＳ 明朝" w:hAnsi="ＭＳ 明朝" w:hint="eastAsia"/>
          <w:sz w:val="22"/>
        </w:rPr>
        <w:t>日判決</w:t>
      </w:r>
      <w:r w:rsidR="00317A07">
        <w:rPr>
          <w:rFonts w:ascii="ＭＳ 明朝" w:eastAsia="ＭＳ 明朝" w:hAnsi="ＭＳ 明朝" w:hint="eastAsia"/>
          <w:sz w:val="22"/>
        </w:rPr>
        <w:t>及び</w:t>
      </w:r>
      <w:r w:rsidR="00B04B69">
        <w:rPr>
          <w:rFonts w:ascii="ＭＳ 明朝" w:eastAsia="ＭＳ 明朝" w:hAnsi="ＭＳ 明朝" w:hint="eastAsia"/>
          <w:sz w:val="22"/>
        </w:rPr>
        <w:t>原判決(地裁判決</w:t>
      </w:r>
      <w:r w:rsidR="00B04B69">
        <w:rPr>
          <w:rFonts w:ascii="ＭＳ 明朝" w:eastAsia="ＭＳ 明朝" w:hAnsi="ＭＳ 明朝"/>
          <w:sz w:val="22"/>
        </w:rPr>
        <w:t>)</w:t>
      </w:r>
      <w:r w:rsidRPr="00097130">
        <w:rPr>
          <w:rFonts w:ascii="ＭＳ 明朝" w:eastAsia="ＭＳ 明朝" w:hAnsi="ＭＳ 明朝" w:hint="eastAsia"/>
          <w:sz w:val="22"/>
        </w:rPr>
        <w:t>の</w:t>
      </w:r>
      <w:r w:rsidR="00F11E95">
        <w:rPr>
          <w:rFonts w:ascii="ＭＳ 明朝" w:eastAsia="ＭＳ 明朝" w:hAnsi="ＭＳ 明朝" w:hint="eastAsia"/>
          <w:sz w:val="22"/>
        </w:rPr>
        <w:t>重要部分</w:t>
      </w:r>
      <w:r w:rsidRPr="00097130">
        <w:rPr>
          <w:rFonts w:ascii="ＭＳ 明朝" w:eastAsia="ＭＳ 明朝" w:hAnsi="ＭＳ 明朝" w:hint="eastAsia"/>
          <w:sz w:val="22"/>
        </w:rPr>
        <w:t>を、</w:t>
      </w:r>
      <w:r w:rsidR="009C2C5D">
        <w:rPr>
          <w:rFonts w:ascii="ＭＳ 明朝" w:eastAsia="ＭＳ 明朝" w:hAnsi="ＭＳ 明朝" w:hint="eastAsia"/>
          <w:sz w:val="22"/>
        </w:rPr>
        <w:t>以</w:t>
      </w:r>
      <w:r w:rsidRPr="00097130">
        <w:rPr>
          <w:rFonts w:ascii="ＭＳ 明朝" w:eastAsia="ＭＳ 明朝" w:hAnsi="ＭＳ 明朝" w:hint="eastAsia"/>
          <w:sz w:val="22"/>
        </w:rPr>
        <w:t>下に紹介します。</w:t>
      </w:r>
    </w:p>
    <w:p w14:paraId="4F5709DD" w14:textId="56E13D07" w:rsidR="00097130" w:rsidRPr="00097130" w:rsidRDefault="009C2C5D" w:rsidP="009C2C5D">
      <w:pPr>
        <w:ind w:firstLineChars="100" w:firstLine="220"/>
        <w:rPr>
          <w:rFonts w:ascii="ＭＳ 明朝" w:eastAsia="ＭＳ 明朝" w:hAnsi="ＭＳ 明朝"/>
          <w:sz w:val="22"/>
        </w:rPr>
      </w:pPr>
      <w:r>
        <w:rPr>
          <w:rFonts w:ascii="ＭＳ 明朝" w:eastAsia="ＭＳ 明朝" w:hAnsi="ＭＳ 明朝" w:hint="eastAsia"/>
          <w:sz w:val="22"/>
        </w:rPr>
        <w:t>両判決とも、千葉市が中央卸売市場の移転の際に千葉青果に対して支払った損失補償が適法であると判示しています。</w:t>
      </w:r>
    </w:p>
    <w:p w14:paraId="174F201F" w14:textId="77777777" w:rsidR="00740910" w:rsidRPr="009C2C5D" w:rsidRDefault="00740910" w:rsidP="00124F92">
      <w:pPr>
        <w:rPr>
          <w:rFonts w:ascii="ＭＳ 明朝" w:eastAsia="ＭＳ 明朝" w:hAnsi="ＭＳ 明朝"/>
          <w:b/>
          <w:sz w:val="24"/>
          <w:szCs w:val="24"/>
        </w:rPr>
      </w:pPr>
    </w:p>
    <w:p w14:paraId="6E706721" w14:textId="50DE31D0" w:rsidR="00124F92" w:rsidRPr="00B368B8" w:rsidRDefault="00124F92" w:rsidP="00124F92">
      <w:pPr>
        <w:rPr>
          <w:rFonts w:ascii="ＭＳ ゴシック" w:eastAsia="ＭＳ ゴシック" w:hAnsi="ＭＳ ゴシック"/>
          <w:sz w:val="22"/>
        </w:rPr>
      </w:pPr>
      <w:r w:rsidRPr="00B368B8">
        <w:rPr>
          <w:rFonts w:ascii="ＭＳ ゴシック" w:eastAsia="ＭＳ ゴシック" w:hAnsi="ＭＳ ゴシック" w:hint="eastAsia"/>
          <w:sz w:val="22"/>
        </w:rPr>
        <w:t>〇</w:t>
      </w:r>
      <w:r w:rsidR="007D5B8B" w:rsidRPr="00B368B8">
        <w:rPr>
          <w:rFonts w:ascii="ＭＳ ゴシック" w:eastAsia="ＭＳ ゴシック" w:hAnsi="ＭＳ ゴシック" w:hint="eastAsia"/>
          <w:sz w:val="22"/>
        </w:rPr>
        <w:t>高裁</w:t>
      </w:r>
      <w:r w:rsidR="00097130" w:rsidRPr="00B368B8">
        <w:rPr>
          <w:rFonts w:ascii="ＭＳ ゴシック" w:eastAsia="ＭＳ ゴシック" w:hAnsi="ＭＳ ゴシック" w:hint="eastAsia"/>
          <w:sz w:val="22"/>
        </w:rPr>
        <w:t>判決</w:t>
      </w:r>
      <w:r w:rsidR="003B2F75">
        <w:rPr>
          <w:rFonts w:ascii="ＭＳ ゴシック" w:eastAsia="ＭＳ ゴシック" w:hAnsi="ＭＳ ゴシック" w:hint="eastAsia"/>
          <w:sz w:val="22"/>
        </w:rPr>
        <w:t>①</w:t>
      </w:r>
      <w:r w:rsidR="006944EA">
        <w:rPr>
          <w:rFonts w:ascii="ＭＳ ゴシック" w:eastAsia="ＭＳ ゴシック" w:hAnsi="ＭＳ ゴシック" w:hint="eastAsia"/>
          <w:sz w:val="22"/>
        </w:rPr>
        <w:t>(</w:t>
      </w:r>
      <w:bookmarkStart w:id="0" w:name="_Hlk526145104"/>
      <w:r w:rsidR="003B2F75">
        <w:rPr>
          <w:rFonts w:ascii="ＭＳ ゴシック" w:eastAsia="ＭＳ ゴシック" w:hAnsi="ＭＳ ゴシック" w:hint="eastAsia"/>
          <w:sz w:val="22"/>
        </w:rPr>
        <w:t>理由第五三３</w:t>
      </w:r>
      <w:bookmarkEnd w:id="0"/>
      <w:r w:rsidR="006944EA">
        <w:rPr>
          <w:rFonts w:ascii="ＭＳ ゴシック" w:eastAsia="ＭＳ ゴシック" w:hAnsi="ＭＳ ゴシック" w:hint="eastAsia"/>
          <w:sz w:val="22"/>
        </w:rPr>
        <w:t>)</w:t>
      </w:r>
    </w:p>
    <w:p w14:paraId="6CF5C79E" w14:textId="62A81BD3" w:rsidR="00740910" w:rsidRDefault="00740910" w:rsidP="00740910">
      <w:pPr>
        <w:ind w:firstLineChars="100" w:firstLine="210"/>
        <w:rPr>
          <w:rFonts w:ascii="ＭＳ 明朝" w:eastAsia="ＭＳ 明朝" w:hAnsi="ＭＳ 明朝"/>
          <w:u w:val="single"/>
        </w:rPr>
      </w:pPr>
      <w:r w:rsidRPr="00740910">
        <w:rPr>
          <w:rFonts w:ascii="ＭＳ 明朝" w:eastAsia="ＭＳ 明朝" w:hAnsi="ＭＳ 明朝" w:hint="eastAsia"/>
          <w:u w:val="single"/>
        </w:rPr>
        <w:t>市場の移転に伴い市長の使用指定の対象施設が旧市場から新市場の市場施設に変更されたとしても、</w:t>
      </w:r>
      <w:r w:rsidRPr="00740910">
        <w:rPr>
          <w:rFonts w:ascii="ＭＳ 明朝" w:eastAsia="ＭＳ 明朝" w:hAnsi="ＭＳ 明朝" w:hint="eastAsia"/>
        </w:rPr>
        <w:t>形式上は、</w:t>
      </w:r>
      <w:r w:rsidRPr="00740910">
        <w:rPr>
          <w:rFonts w:ascii="ＭＳ 明朝" w:eastAsia="ＭＳ 明朝" w:hAnsi="ＭＳ 明朝" w:hint="eastAsia"/>
          <w:u w:val="single"/>
        </w:rPr>
        <w:t>旧市場の市場施設の使用許可の取消がなされたものとみる余地はない。</w:t>
      </w:r>
    </w:p>
    <w:p w14:paraId="66404E88" w14:textId="520E4166" w:rsidR="00740910" w:rsidRPr="003B2F75" w:rsidRDefault="00B368B8" w:rsidP="00740910">
      <w:pPr>
        <w:rPr>
          <w:rFonts w:ascii="ＭＳ ゴシック" w:eastAsia="ＭＳ ゴシック" w:hAnsi="ＭＳ ゴシック"/>
          <w:color w:val="000000" w:themeColor="text1"/>
          <w:sz w:val="22"/>
        </w:rPr>
      </w:pPr>
      <w:r w:rsidRPr="003B2F75">
        <w:rPr>
          <w:rFonts w:ascii="ＭＳ ゴシック" w:eastAsia="ＭＳ ゴシック" w:hAnsi="ＭＳ ゴシック" w:hint="eastAsia"/>
          <w:color w:val="000000" w:themeColor="text1"/>
          <w:sz w:val="22"/>
        </w:rPr>
        <w:t>ｺﾒﾝﾄ：都の使用指定の対象施設が築地市場から豊洲市場に変更されたとしても、築地市場の使用許可の取消しがなされたものとみることはできない、ということ。</w:t>
      </w:r>
    </w:p>
    <w:p w14:paraId="07F39B81" w14:textId="18D01E3C" w:rsidR="00B368B8" w:rsidRPr="00FA24A9" w:rsidRDefault="00B368B8" w:rsidP="00124F92">
      <w:pPr>
        <w:rPr>
          <w:rFonts w:ascii="ＭＳ 明朝" w:eastAsia="ＭＳ 明朝" w:hAnsi="ＭＳ 明朝"/>
          <w:sz w:val="22"/>
        </w:rPr>
      </w:pPr>
      <w:r w:rsidRPr="003B2F75">
        <w:rPr>
          <w:rFonts w:ascii="ＭＳ 明朝" w:eastAsia="ＭＳ 明朝" w:hAnsi="ＭＳ 明朝" w:hint="eastAsia"/>
          <w:sz w:val="22"/>
        </w:rPr>
        <w:t xml:space="preserve">　</w:t>
      </w:r>
    </w:p>
    <w:p w14:paraId="4B9BDEFC" w14:textId="2635F98F" w:rsidR="00740910" w:rsidRPr="00740910" w:rsidRDefault="00740910" w:rsidP="00124F92">
      <w:pPr>
        <w:rPr>
          <w:rFonts w:ascii="ＭＳ ゴシック" w:eastAsia="ＭＳ ゴシック" w:hAnsi="ＭＳ ゴシック"/>
          <w:sz w:val="22"/>
        </w:rPr>
      </w:pPr>
      <w:r w:rsidRPr="00FA1B77">
        <w:rPr>
          <w:rFonts w:ascii="ＭＳ ゴシック" w:eastAsia="ＭＳ ゴシック" w:hAnsi="ＭＳ ゴシック" w:hint="eastAsia"/>
          <w:b/>
          <w:sz w:val="22"/>
        </w:rPr>
        <w:t>〇</w:t>
      </w:r>
      <w:r>
        <w:rPr>
          <w:rFonts w:ascii="ＭＳ ゴシック" w:eastAsia="ＭＳ ゴシック" w:hAnsi="ＭＳ ゴシック" w:hint="eastAsia"/>
          <w:b/>
          <w:sz w:val="22"/>
        </w:rPr>
        <w:t>高裁</w:t>
      </w:r>
      <w:r w:rsidRPr="00FA1B77">
        <w:rPr>
          <w:rFonts w:ascii="ＭＳ ゴシック" w:eastAsia="ＭＳ ゴシック" w:hAnsi="ＭＳ ゴシック" w:hint="eastAsia"/>
          <w:sz w:val="22"/>
        </w:rPr>
        <w:t>判決</w:t>
      </w:r>
      <w:r w:rsidR="003B2F75">
        <w:rPr>
          <w:rFonts w:ascii="ＭＳ ゴシック" w:eastAsia="ＭＳ ゴシック" w:hAnsi="ＭＳ ゴシック" w:hint="eastAsia"/>
          <w:sz w:val="22"/>
        </w:rPr>
        <w:t>②</w:t>
      </w:r>
      <w:r w:rsidR="006944EA">
        <w:rPr>
          <w:rFonts w:ascii="ＭＳ ゴシック" w:eastAsia="ＭＳ ゴシック" w:hAnsi="ＭＳ ゴシック" w:hint="eastAsia"/>
          <w:sz w:val="22"/>
        </w:rPr>
        <w:t>(</w:t>
      </w:r>
      <w:r w:rsidR="003B2F75">
        <w:rPr>
          <w:rFonts w:ascii="ＭＳ ゴシック" w:eastAsia="ＭＳ ゴシック" w:hAnsi="ＭＳ ゴシック" w:hint="eastAsia"/>
          <w:sz w:val="22"/>
        </w:rPr>
        <w:t>理由第五三３</w:t>
      </w:r>
      <w:r w:rsidR="006944EA">
        <w:rPr>
          <w:rFonts w:ascii="ＭＳ ゴシック" w:eastAsia="ＭＳ ゴシック" w:hAnsi="ＭＳ ゴシック" w:hint="eastAsia"/>
          <w:sz w:val="22"/>
        </w:rPr>
        <w:t>)</w:t>
      </w:r>
    </w:p>
    <w:p w14:paraId="778B8B01" w14:textId="3F608B44" w:rsidR="00124F92" w:rsidRPr="00FA1B77" w:rsidRDefault="00124F92" w:rsidP="00124F92">
      <w:pPr>
        <w:ind w:firstLineChars="100" w:firstLine="210"/>
        <w:rPr>
          <w:rFonts w:ascii="ＭＳ 明朝" w:eastAsia="ＭＳ 明朝" w:hAnsi="ＭＳ 明朝"/>
          <w:b/>
          <w:sz w:val="24"/>
          <w:szCs w:val="24"/>
        </w:rPr>
      </w:pPr>
      <w:r w:rsidRPr="00757AAE">
        <w:rPr>
          <w:rFonts w:hint="eastAsia"/>
          <w:u w:val="single"/>
        </w:rPr>
        <w:t>公益上の必要に基づく市場の移転に伴い卸売業者が使用する市場施設の指定が変更された結果</w:t>
      </w:r>
      <w:r w:rsidRPr="00FA1B77">
        <w:rPr>
          <w:rFonts w:hint="eastAsia"/>
        </w:rPr>
        <w:t>、</w:t>
      </w:r>
      <w:r w:rsidRPr="00FA1B77">
        <w:rPr>
          <w:rFonts w:hint="eastAsia"/>
          <w:u w:val="single"/>
        </w:rPr>
        <w:t>旧市場において卸売業者が設置し又は取得した設備、備品等に生じたいわゆる付随損失については、憲法二九条の趣旨と公平の原則に照らし</w:t>
      </w:r>
      <w:r w:rsidRPr="00FA1B77">
        <w:rPr>
          <w:rFonts w:hint="eastAsia"/>
        </w:rPr>
        <w:t>、前記国有財産法一九条、二四条により行政財産の目的外使用の許可が取り消された場合に認められる</w:t>
      </w:r>
      <w:r w:rsidRPr="00FA1B77">
        <w:rPr>
          <w:rFonts w:hint="eastAsia"/>
          <w:u w:val="single"/>
        </w:rPr>
        <w:t>損失補償と同様の補償を求めることができる</w:t>
      </w:r>
      <w:r w:rsidRPr="00FA1B77">
        <w:rPr>
          <w:rFonts w:hint="eastAsia"/>
        </w:rPr>
        <w:t>ものと解するのが相当である。</w:t>
      </w:r>
    </w:p>
    <w:p w14:paraId="2074AF92" w14:textId="14BD60F8" w:rsidR="00124F92" w:rsidRPr="00FA1B77" w:rsidRDefault="00097130" w:rsidP="00124F92">
      <w:pPr>
        <w:rPr>
          <w:rFonts w:ascii="ＭＳ ゴシック" w:eastAsia="ＭＳ ゴシック" w:hAnsi="ＭＳ ゴシック"/>
          <w:sz w:val="22"/>
        </w:rPr>
      </w:pPr>
      <w:r w:rsidRPr="00FA1B77">
        <w:rPr>
          <w:rFonts w:ascii="ＭＳ ゴシック" w:eastAsia="ＭＳ ゴシック" w:hAnsi="ＭＳ ゴシック" w:hint="eastAsia"/>
          <w:sz w:val="22"/>
        </w:rPr>
        <w:t>ｺﾒﾝﾄ</w:t>
      </w:r>
      <w:r w:rsidR="00124F92" w:rsidRPr="00FA1B77">
        <w:rPr>
          <w:rFonts w:ascii="ＭＳ ゴシック" w:eastAsia="ＭＳ ゴシック" w:hAnsi="ＭＳ ゴシック" w:hint="eastAsia"/>
          <w:sz w:val="22"/>
        </w:rPr>
        <w:t>：</w:t>
      </w:r>
      <w:r w:rsidR="00757AAE">
        <w:rPr>
          <w:rFonts w:ascii="ＭＳ ゴシック" w:eastAsia="ＭＳ ゴシック" w:hAnsi="ＭＳ ゴシック" w:hint="eastAsia"/>
          <w:sz w:val="22"/>
        </w:rPr>
        <w:t>豊洲市場への移転に</w:t>
      </w:r>
      <w:r w:rsidR="00317A07">
        <w:rPr>
          <w:rFonts w:ascii="ＭＳ ゴシック" w:eastAsia="ＭＳ ゴシック" w:hAnsi="ＭＳ ゴシック" w:hint="eastAsia"/>
          <w:sz w:val="22"/>
        </w:rPr>
        <w:t>伴い</w:t>
      </w:r>
      <w:r w:rsidR="00124F92" w:rsidRPr="00FA1B77">
        <w:rPr>
          <w:rFonts w:ascii="ＭＳ ゴシック" w:eastAsia="ＭＳ ゴシック" w:hAnsi="ＭＳ ゴシック" w:hint="eastAsia"/>
          <w:sz w:val="22"/>
        </w:rPr>
        <w:t>築地市場の設備・備品等に生じた損失について損失補償が必要ということ。</w:t>
      </w:r>
    </w:p>
    <w:p w14:paraId="6E3727D0" w14:textId="12B44568" w:rsidR="00124F92" w:rsidRPr="00317A07" w:rsidRDefault="00124F92" w:rsidP="00124F92">
      <w:pPr>
        <w:rPr>
          <w:rFonts w:ascii="ＭＳ ゴシック" w:eastAsia="ＭＳ ゴシック" w:hAnsi="ＭＳ ゴシック"/>
          <w:sz w:val="22"/>
        </w:rPr>
      </w:pPr>
    </w:p>
    <w:p w14:paraId="28D76D4A" w14:textId="30055550" w:rsidR="00124F92" w:rsidRPr="00FA1B77" w:rsidRDefault="00097130" w:rsidP="00124F92">
      <w:pPr>
        <w:rPr>
          <w:rFonts w:ascii="ＭＳ ゴシック" w:eastAsia="ＭＳ ゴシック" w:hAnsi="ＭＳ ゴシック"/>
          <w:sz w:val="22"/>
        </w:rPr>
      </w:pPr>
      <w:r w:rsidRPr="00FA1B77">
        <w:rPr>
          <w:rFonts w:ascii="ＭＳ ゴシック" w:eastAsia="ＭＳ ゴシック" w:hAnsi="ＭＳ ゴシック" w:hint="eastAsia"/>
          <w:sz w:val="22"/>
        </w:rPr>
        <w:t>〇</w:t>
      </w:r>
      <w:r w:rsidR="007D5B8B">
        <w:rPr>
          <w:rFonts w:ascii="ＭＳ ゴシック" w:eastAsia="ＭＳ ゴシック" w:hAnsi="ＭＳ ゴシック" w:hint="eastAsia"/>
          <w:sz w:val="22"/>
        </w:rPr>
        <w:t>高裁</w:t>
      </w:r>
      <w:r w:rsidRPr="00FA1B77">
        <w:rPr>
          <w:rFonts w:ascii="ＭＳ ゴシック" w:eastAsia="ＭＳ ゴシック" w:hAnsi="ＭＳ ゴシック" w:hint="eastAsia"/>
          <w:sz w:val="22"/>
        </w:rPr>
        <w:t>判決</w:t>
      </w:r>
      <w:r w:rsidR="003B2F75">
        <w:rPr>
          <w:rFonts w:ascii="ＭＳ ゴシック" w:eastAsia="ＭＳ ゴシック" w:hAnsi="ＭＳ ゴシック" w:hint="eastAsia"/>
          <w:sz w:val="22"/>
        </w:rPr>
        <w:t>③</w:t>
      </w:r>
      <w:r w:rsidR="006944EA">
        <w:rPr>
          <w:rFonts w:ascii="ＭＳ ゴシック" w:eastAsia="ＭＳ ゴシック" w:hAnsi="ＭＳ ゴシック" w:hint="eastAsia"/>
          <w:sz w:val="22"/>
        </w:rPr>
        <w:t>(</w:t>
      </w:r>
      <w:r w:rsidR="003B2F75">
        <w:rPr>
          <w:rFonts w:ascii="ＭＳ ゴシック" w:eastAsia="ＭＳ ゴシック" w:hAnsi="ＭＳ ゴシック" w:hint="eastAsia"/>
          <w:sz w:val="22"/>
        </w:rPr>
        <w:t>理由第五三４</w:t>
      </w:r>
      <w:r w:rsidR="006944EA">
        <w:rPr>
          <w:rFonts w:ascii="ＭＳ ゴシック" w:eastAsia="ＭＳ ゴシック" w:hAnsi="ＭＳ ゴシック" w:hint="eastAsia"/>
          <w:sz w:val="22"/>
        </w:rPr>
        <w:t>)</w:t>
      </w:r>
    </w:p>
    <w:p w14:paraId="26A6CA1E" w14:textId="67A4A694" w:rsidR="00097130" w:rsidRPr="00FA1B77" w:rsidRDefault="00097130" w:rsidP="00097130">
      <w:pPr>
        <w:ind w:firstLineChars="100" w:firstLine="210"/>
        <w:rPr>
          <w:rFonts w:ascii="ＭＳ ゴシック" w:eastAsia="ＭＳ ゴシック" w:hAnsi="ＭＳ ゴシック"/>
          <w:sz w:val="22"/>
        </w:rPr>
      </w:pPr>
      <w:r w:rsidRPr="00757AAE">
        <w:rPr>
          <w:rFonts w:hint="eastAsia"/>
          <w:u w:val="single"/>
        </w:rPr>
        <w:t>卸売業者による設備、備品等の設置又は取得について</w:t>
      </w:r>
      <w:r w:rsidRPr="00FA1B77">
        <w:rPr>
          <w:rFonts w:hint="eastAsia"/>
        </w:rPr>
        <w:t>、これを専ら卸売業者の個人的都合のみによる例外的なもの（控訴人の言及する公営住宅の入居者による模様替え又は増築はこれに近い。）とみて、</w:t>
      </w:r>
      <w:r w:rsidRPr="00FA1B77">
        <w:rPr>
          <w:rFonts w:hint="eastAsia"/>
          <w:u w:val="single"/>
        </w:rPr>
        <w:t>卸売業者に責任のない使用関係の終了の際にも損失補償を求める権利がないとする考え方は採り得ない</w:t>
      </w:r>
      <w:r w:rsidRPr="00FA1B77">
        <w:rPr>
          <w:rFonts w:hint="eastAsia"/>
        </w:rPr>
        <w:t>ものというべきである。</w:t>
      </w:r>
    </w:p>
    <w:p w14:paraId="4F8CB0D5" w14:textId="6D93F586" w:rsidR="00124F92" w:rsidRDefault="00097130" w:rsidP="00FA1B77">
      <w:pPr>
        <w:rPr>
          <w:rFonts w:ascii="ＭＳ ゴシック" w:eastAsia="ＭＳ ゴシック" w:hAnsi="ＭＳ ゴシック"/>
          <w:sz w:val="22"/>
        </w:rPr>
      </w:pPr>
      <w:r w:rsidRPr="00FA1B77">
        <w:rPr>
          <w:rFonts w:ascii="ＭＳ ゴシック" w:eastAsia="ＭＳ ゴシック" w:hAnsi="ＭＳ ゴシック" w:hint="eastAsia"/>
          <w:sz w:val="22"/>
        </w:rPr>
        <w:t>ｺﾒﾝﾄ：築地市場の使用関係の終了の際、仲卸業者等の設置・取得した設備・備品について損失補償が必要ということ。</w:t>
      </w:r>
    </w:p>
    <w:p w14:paraId="603F1A14" w14:textId="6FD8499A" w:rsidR="00757AAE" w:rsidRDefault="00757AAE" w:rsidP="00FA1B77">
      <w:pPr>
        <w:rPr>
          <w:rFonts w:ascii="ＭＳ ゴシック" w:eastAsia="ＭＳ ゴシック" w:hAnsi="ＭＳ ゴシック"/>
          <w:sz w:val="22"/>
        </w:rPr>
      </w:pPr>
    </w:p>
    <w:p w14:paraId="578C9F11" w14:textId="474F0BD9" w:rsidR="00757AAE" w:rsidRDefault="00317A07" w:rsidP="00FA1B77">
      <w:pPr>
        <w:rPr>
          <w:rFonts w:ascii="ＭＳ ゴシック" w:eastAsia="ＭＳ ゴシック" w:hAnsi="ＭＳ ゴシック"/>
          <w:sz w:val="22"/>
        </w:rPr>
      </w:pPr>
      <w:r>
        <w:rPr>
          <w:rFonts w:ascii="ＭＳ ゴシック" w:eastAsia="ＭＳ ゴシック" w:hAnsi="ＭＳ ゴシック" w:hint="eastAsia"/>
          <w:sz w:val="22"/>
        </w:rPr>
        <w:t>〇地裁判決</w:t>
      </w:r>
      <w:r w:rsidR="003B2F75">
        <w:rPr>
          <w:rFonts w:ascii="ＭＳ ゴシック" w:eastAsia="ＭＳ ゴシック" w:hAnsi="ＭＳ ゴシック" w:hint="eastAsia"/>
          <w:sz w:val="22"/>
        </w:rPr>
        <w:t>①</w:t>
      </w:r>
      <w:r w:rsidR="006944EA">
        <w:rPr>
          <w:rFonts w:ascii="ＭＳ ゴシック" w:eastAsia="ＭＳ ゴシック" w:hAnsi="ＭＳ ゴシック" w:hint="eastAsia"/>
          <w:sz w:val="22"/>
        </w:rPr>
        <w:t>(</w:t>
      </w:r>
      <w:bookmarkStart w:id="1" w:name="_Hlk526145432"/>
      <w:r w:rsidR="003B2F75">
        <w:rPr>
          <w:rFonts w:ascii="ＭＳ ゴシック" w:eastAsia="ＭＳ ゴシック" w:hAnsi="ＭＳ ゴシック" w:hint="eastAsia"/>
          <w:sz w:val="22"/>
        </w:rPr>
        <w:t>理由五２</w:t>
      </w:r>
      <w:bookmarkEnd w:id="1"/>
      <w:r w:rsidR="006944EA">
        <w:rPr>
          <w:rFonts w:ascii="ＭＳ ゴシック" w:eastAsia="ＭＳ ゴシック" w:hAnsi="ＭＳ ゴシック" w:hint="eastAsia"/>
          <w:sz w:val="22"/>
        </w:rPr>
        <w:t>)</w:t>
      </w:r>
    </w:p>
    <w:p w14:paraId="0FE8FC11" w14:textId="4AAC1873" w:rsidR="00317A07" w:rsidRDefault="0012618C" w:rsidP="00FE1F46">
      <w:pPr>
        <w:ind w:firstLineChars="100" w:firstLine="210"/>
      </w:pPr>
      <w:r w:rsidRPr="009C2C5D">
        <w:rPr>
          <w:rFonts w:hint="eastAsia"/>
          <w:u w:val="single"/>
        </w:rPr>
        <w:t>国有財産法一九条、二四条の各規定によれば、国有の行政財産について使用許可を得た者は、その許可が所定の事由により取り消された場合、これによる損失の補償を求めることができる。</w:t>
      </w:r>
      <w:r w:rsidRPr="00FE1F46">
        <w:rPr>
          <w:rFonts w:hint="eastAsia"/>
        </w:rPr>
        <w:t>このことに照らせば、</w:t>
      </w:r>
      <w:r w:rsidRPr="00FE1F46">
        <w:rPr>
          <w:rFonts w:hint="eastAsia"/>
          <w:u w:val="single"/>
        </w:rPr>
        <w:t>被告市の行政財産の利用関係についても、右の規定を類推して適用するのが相当であり、旧市場施設の使用許可を得ていた千葉青果は、被告市に対して損失の補償を請求することができる</w:t>
      </w:r>
      <w:r w:rsidRPr="00FE1F46">
        <w:rPr>
          <w:rFonts w:hint="eastAsia"/>
        </w:rPr>
        <w:t>ものということができる。</w:t>
      </w:r>
    </w:p>
    <w:p w14:paraId="4732CDC4" w14:textId="523EAF6D" w:rsidR="00FE1F46" w:rsidRDefault="00FE1F46" w:rsidP="00FE1F46">
      <w:pPr>
        <w:rPr>
          <w:rFonts w:ascii="ＭＳ ゴシック" w:eastAsia="ＭＳ ゴシック" w:hAnsi="ＭＳ ゴシック"/>
          <w:sz w:val="22"/>
        </w:rPr>
      </w:pPr>
      <w:r>
        <w:rPr>
          <w:rFonts w:ascii="ＭＳ ゴシック" w:eastAsia="ＭＳ ゴシック" w:hAnsi="ＭＳ ゴシック" w:hint="eastAsia"/>
          <w:sz w:val="22"/>
        </w:rPr>
        <w:lastRenderedPageBreak/>
        <w:t>ｺﾒﾝﾄ：築地市場の仲卸業者等は、</w:t>
      </w:r>
      <w:r w:rsidR="009C2C5D">
        <w:rPr>
          <w:rFonts w:ascii="ＭＳ ゴシック" w:eastAsia="ＭＳ ゴシック" w:hAnsi="ＭＳ ゴシック" w:hint="eastAsia"/>
          <w:sz w:val="22"/>
        </w:rPr>
        <w:t>許可取り消しに関し、</w:t>
      </w:r>
      <w:r>
        <w:rPr>
          <w:rFonts w:ascii="ＭＳ ゴシック" w:eastAsia="ＭＳ ゴシック" w:hAnsi="ＭＳ ゴシック" w:hint="eastAsia"/>
          <w:sz w:val="22"/>
        </w:rPr>
        <w:t>都に対して損失補償を請求することができるということ。</w:t>
      </w:r>
    </w:p>
    <w:p w14:paraId="4C1892A6" w14:textId="2E197044" w:rsidR="00FE1F46" w:rsidRDefault="00FE1F46" w:rsidP="00FE1F46">
      <w:pPr>
        <w:rPr>
          <w:rFonts w:ascii="ＭＳ ゴシック" w:eastAsia="ＭＳ ゴシック" w:hAnsi="ＭＳ ゴシック"/>
          <w:sz w:val="22"/>
        </w:rPr>
      </w:pPr>
    </w:p>
    <w:p w14:paraId="20F4B0BB" w14:textId="0CF105ED" w:rsidR="00FE1F46" w:rsidRDefault="00FE1F46" w:rsidP="00FE1F46">
      <w:pPr>
        <w:rPr>
          <w:rFonts w:ascii="ＭＳ ゴシック" w:eastAsia="ＭＳ ゴシック" w:hAnsi="ＭＳ ゴシック"/>
          <w:sz w:val="22"/>
        </w:rPr>
      </w:pPr>
      <w:r>
        <w:rPr>
          <w:rFonts w:ascii="ＭＳ ゴシック" w:eastAsia="ＭＳ ゴシック" w:hAnsi="ＭＳ ゴシック" w:hint="eastAsia"/>
          <w:sz w:val="22"/>
        </w:rPr>
        <w:t>〇地裁判決</w:t>
      </w:r>
      <w:r w:rsidR="003B2F75">
        <w:rPr>
          <w:rFonts w:ascii="ＭＳ ゴシック" w:eastAsia="ＭＳ ゴシック" w:hAnsi="ＭＳ ゴシック" w:hint="eastAsia"/>
          <w:sz w:val="22"/>
        </w:rPr>
        <w:t>②</w:t>
      </w:r>
      <w:r w:rsidR="00AE01BF">
        <w:rPr>
          <w:rFonts w:ascii="ＭＳ ゴシック" w:eastAsia="ＭＳ ゴシック" w:hAnsi="ＭＳ ゴシック" w:hint="eastAsia"/>
          <w:sz w:val="22"/>
        </w:rPr>
        <w:t>(</w:t>
      </w:r>
      <w:r w:rsidR="003B2F75">
        <w:rPr>
          <w:rFonts w:ascii="ＭＳ ゴシック" w:eastAsia="ＭＳ ゴシック" w:hAnsi="ＭＳ ゴシック" w:hint="eastAsia"/>
          <w:sz w:val="22"/>
        </w:rPr>
        <w:t>理由五５(五</w:t>
      </w:r>
      <w:r w:rsidR="003B2F75">
        <w:rPr>
          <w:rFonts w:ascii="ＭＳ ゴシック" w:eastAsia="ＭＳ ゴシック" w:hAnsi="ＭＳ ゴシック"/>
          <w:sz w:val="22"/>
        </w:rPr>
        <w:t>)(3)</w:t>
      </w:r>
      <w:r w:rsidR="00AE01BF">
        <w:rPr>
          <w:rFonts w:ascii="ＭＳ ゴシック" w:eastAsia="ＭＳ ゴシック" w:hAnsi="ＭＳ ゴシック" w:hint="eastAsia"/>
          <w:sz w:val="22"/>
        </w:rPr>
        <w:t>)</w:t>
      </w:r>
    </w:p>
    <w:p w14:paraId="4A4E72B8" w14:textId="77777777" w:rsidR="00FE1F46" w:rsidRPr="00FE1F46" w:rsidRDefault="00FE1F46" w:rsidP="00FE1F46">
      <w:pPr>
        <w:ind w:firstLineChars="100" w:firstLine="210"/>
        <w:rPr>
          <w:rFonts w:ascii="ＭＳ 明朝" w:eastAsia="ＭＳ 明朝" w:hAnsi="ＭＳ 明朝"/>
        </w:rPr>
      </w:pPr>
      <w:r w:rsidRPr="00FE1F46">
        <w:rPr>
          <w:rFonts w:ascii="ＭＳ 明朝" w:eastAsia="ＭＳ 明朝" w:hAnsi="ＭＳ 明朝" w:hint="eastAsia"/>
        </w:rPr>
        <w:t>原告らは、そうとはいえ千葉青果において任意売却すれば足りるというが、</w:t>
      </w:r>
      <w:r w:rsidRPr="00FE1F46">
        <w:rPr>
          <w:rFonts w:ascii="ＭＳ 明朝" w:eastAsia="ＭＳ 明朝" w:hAnsi="ＭＳ 明朝" w:hint="eastAsia"/>
          <w:u w:val="single"/>
        </w:rPr>
        <w:t>被告市の施策としての新市場移転によって使用不可能な事態が生じたのであるから、被告市において廃棄損を評価して、その損失を補償し、被告市に所有権を移転したうえで、売却使用可能なものは被告市において処分するのが、行政手法としても妥当な方法として是認できるところである</w:t>
      </w:r>
      <w:r w:rsidRPr="00FE1F46">
        <w:rPr>
          <w:rFonts w:ascii="ＭＳ 明朝" w:eastAsia="ＭＳ 明朝" w:hAnsi="ＭＳ 明朝" w:hint="eastAsia"/>
        </w:rPr>
        <w:t>と考える。</w:t>
      </w:r>
    </w:p>
    <w:p w14:paraId="1928B903" w14:textId="76067F66" w:rsidR="00FE1F46" w:rsidRDefault="00FE1F46" w:rsidP="00FE1F46">
      <w:pPr>
        <w:rPr>
          <w:rFonts w:ascii="ＭＳ ゴシック" w:eastAsia="ＭＳ ゴシック" w:hAnsi="ＭＳ ゴシック"/>
          <w:sz w:val="22"/>
        </w:rPr>
      </w:pPr>
      <w:r>
        <w:rPr>
          <w:rFonts w:ascii="ＭＳ ゴシック" w:eastAsia="ＭＳ ゴシック" w:hAnsi="ＭＳ ゴシック" w:hint="eastAsia"/>
          <w:sz w:val="22"/>
        </w:rPr>
        <w:t>ｺﾒﾝﾄ：豊洲移転によって使えなくなった備品等は、都が損失補償を支払って所有権を取得したうえで売却・処分を行なうのが行政手法として妥当な方法ということ。</w:t>
      </w:r>
    </w:p>
    <w:p w14:paraId="2D01DCC8" w14:textId="38324A46" w:rsidR="00FE1F46" w:rsidRDefault="00FE1F46" w:rsidP="00FE1F46">
      <w:pPr>
        <w:rPr>
          <w:rFonts w:ascii="ＭＳ ゴシック" w:eastAsia="ＭＳ ゴシック" w:hAnsi="ＭＳ ゴシック"/>
          <w:sz w:val="22"/>
        </w:rPr>
      </w:pPr>
    </w:p>
    <w:p w14:paraId="7C5821D0" w14:textId="32385DAD" w:rsidR="003B2F75" w:rsidRPr="00CE0500" w:rsidRDefault="003B2F75" w:rsidP="00FE1F46">
      <w:pPr>
        <w:rPr>
          <w:rFonts w:ascii="ＭＳ ゴシック" w:eastAsia="ＭＳ ゴシック" w:hAnsi="ＭＳ ゴシック"/>
          <w:color w:val="FF0000"/>
          <w:sz w:val="22"/>
        </w:rPr>
      </w:pPr>
      <w:r w:rsidRPr="00CE0500">
        <w:rPr>
          <w:rFonts w:ascii="ＭＳ ゴシック" w:eastAsia="ＭＳ ゴシック" w:hAnsi="ＭＳ ゴシック" w:hint="eastAsia"/>
          <w:color w:val="FF0000"/>
          <w:sz w:val="22"/>
        </w:rPr>
        <w:t>結論</w:t>
      </w:r>
      <w:r w:rsidR="00CE0500" w:rsidRPr="00CE0500">
        <w:rPr>
          <w:rFonts w:ascii="ＭＳ ゴシック" w:eastAsia="ＭＳ ゴシック" w:hAnsi="ＭＳ ゴシック"/>
          <w:color w:val="FF0000"/>
          <w:sz w:val="22"/>
        </w:rPr>
        <w:t>1</w:t>
      </w:r>
      <w:r w:rsidR="00CE0500" w:rsidRPr="00CE0500">
        <w:rPr>
          <w:rFonts w:ascii="ＭＳ ゴシック" w:eastAsia="ＭＳ ゴシック" w:hAnsi="ＭＳ ゴシック" w:hint="eastAsia"/>
          <w:color w:val="FF0000"/>
          <w:sz w:val="22"/>
        </w:rPr>
        <w:t>:</w:t>
      </w:r>
      <w:r w:rsidRPr="00CE0500">
        <w:rPr>
          <w:rFonts w:ascii="ＭＳ ゴシック" w:eastAsia="ＭＳ ゴシック" w:hAnsi="ＭＳ ゴシック" w:hint="eastAsia"/>
          <w:color w:val="FF0000"/>
          <w:sz w:val="22"/>
        </w:rPr>
        <w:t>築地市場の残置物について損失補償が必要である</w:t>
      </w:r>
      <w:bookmarkStart w:id="2" w:name="_Hlk526146129"/>
      <w:r w:rsidRPr="00CE0500">
        <w:rPr>
          <w:rFonts w:ascii="ＭＳ ゴシック" w:eastAsia="ＭＳ ゴシック" w:hAnsi="ＭＳ ゴシック" w:hint="eastAsia"/>
          <w:color w:val="FF0000"/>
          <w:sz w:val="22"/>
        </w:rPr>
        <w:t>(高裁判決②,③、地裁判決②)</w:t>
      </w:r>
      <w:bookmarkEnd w:id="2"/>
    </w:p>
    <w:p w14:paraId="775B44B4" w14:textId="08C19E7D" w:rsidR="00CE0500" w:rsidRPr="00CE0500" w:rsidRDefault="00CE0500" w:rsidP="00FE1F46">
      <w:pPr>
        <w:rPr>
          <w:rFonts w:ascii="ＭＳ ゴシック" w:eastAsia="ＭＳ ゴシック" w:hAnsi="ＭＳ ゴシック"/>
          <w:color w:val="FF0000"/>
          <w:sz w:val="22"/>
        </w:rPr>
      </w:pPr>
      <w:r w:rsidRPr="00CE0500">
        <w:rPr>
          <w:rFonts w:ascii="ＭＳ ゴシック" w:eastAsia="ＭＳ ゴシック" w:hAnsi="ＭＳ ゴシック" w:hint="eastAsia"/>
          <w:color w:val="FF0000"/>
          <w:sz w:val="22"/>
        </w:rPr>
        <w:t>結論</w:t>
      </w:r>
      <w:r w:rsidRPr="00CE0500">
        <w:rPr>
          <w:rFonts w:ascii="ＭＳ ゴシック" w:eastAsia="ＭＳ ゴシック" w:hAnsi="ＭＳ ゴシック"/>
          <w:color w:val="FF0000"/>
          <w:sz w:val="22"/>
        </w:rPr>
        <w:t>2</w:t>
      </w:r>
      <w:r w:rsidRPr="00CE0500">
        <w:rPr>
          <w:rFonts w:ascii="ＭＳ ゴシック" w:eastAsia="ＭＳ ゴシック" w:hAnsi="ＭＳ ゴシック" w:hint="eastAsia"/>
          <w:color w:val="FF0000"/>
          <w:sz w:val="22"/>
        </w:rPr>
        <w:t>:築地市場の使用許可取消しには損失補償が必要である(高裁判決①</w:t>
      </w:r>
      <w:r w:rsidRPr="00CE0500">
        <w:rPr>
          <w:rFonts w:ascii="ＭＳ ゴシック" w:eastAsia="ＭＳ ゴシック" w:hAnsi="ＭＳ ゴシック"/>
          <w:color w:val="FF0000"/>
          <w:sz w:val="22"/>
        </w:rPr>
        <w:t>,</w:t>
      </w:r>
      <w:r w:rsidRPr="00CE0500">
        <w:rPr>
          <w:rFonts w:ascii="ＭＳ ゴシック" w:eastAsia="ＭＳ ゴシック" w:hAnsi="ＭＳ ゴシック" w:hint="eastAsia"/>
          <w:color w:val="FF0000"/>
          <w:sz w:val="22"/>
        </w:rPr>
        <w:t>地裁判決</w:t>
      </w:r>
      <w:r w:rsidR="009C2C26">
        <w:rPr>
          <w:rFonts w:ascii="ＭＳ ゴシック" w:eastAsia="ＭＳ ゴシック" w:hAnsi="ＭＳ ゴシック" w:hint="eastAsia"/>
          <w:color w:val="FF0000"/>
          <w:sz w:val="22"/>
        </w:rPr>
        <w:t>①</w:t>
      </w:r>
      <w:bookmarkStart w:id="3" w:name="_GoBack"/>
      <w:bookmarkEnd w:id="3"/>
      <w:r w:rsidRPr="00CE0500">
        <w:rPr>
          <w:rFonts w:ascii="ＭＳ ゴシック" w:eastAsia="ＭＳ ゴシック" w:hAnsi="ＭＳ ゴシック" w:hint="eastAsia"/>
          <w:color w:val="FF0000"/>
          <w:sz w:val="22"/>
        </w:rPr>
        <w:t>)</w:t>
      </w:r>
    </w:p>
    <w:sectPr w:rsidR="00CE0500" w:rsidRPr="00CE05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1417" w14:textId="77777777" w:rsidR="008C3C31" w:rsidRDefault="008C3C31" w:rsidP="00124F92">
      <w:r>
        <w:separator/>
      </w:r>
    </w:p>
  </w:endnote>
  <w:endnote w:type="continuationSeparator" w:id="0">
    <w:p w14:paraId="2610EC91" w14:textId="77777777" w:rsidR="008C3C31" w:rsidRDefault="008C3C31" w:rsidP="0012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961A" w14:textId="77777777" w:rsidR="008C3C31" w:rsidRDefault="008C3C31" w:rsidP="00124F92">
      <w:r>
        <w:separator/>
      </w:r>
    </w:p>
  </w:footnote>
  <w:footnote w:type="continuationSeparator" w:id="0">
    <w:p w14:paraId="17009967" w14:textId="77777777" w:rsidR="008C3C31" w:rsidRDefault="008C3C31" w:rsidP="00124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4C"/>
    <w:rsid w:val="00097130"/>
    <w:rsid w:val="000E4BA9"/>
    <w:rsid w:val="00124F92"/>
    <w:rsid w:val="0012618C"/>
    <w:rsid w:val="00165111"/>
    <w:rsid w:val="001A2E4C"/>
    <w:rsid w:val="002F741D"/>
    <w:rsid w:val="00317A07"/>
    <w:rsid w:val="003B2F75"/>
    <w:rsid w:val="004C5267"/>
    <w:rsid w:val="006944EA"/>
    <w:rsid w:val="006B2667"/>
    <w:rsid w:val="006E70A1"/>
    <w:rsid w:val="00740910"/>
    <w:rsid w:val="00747EB9"/>
    <w:rsid w:val="00757AAE"/>
    <w:rsid w:val="007D5B8B"/>
    <w:rsid w:val="008C3C31"/>
    <w:rsid w:val="009254EF"/>
    <w:rsid w:val="009837AE"/>
    <w:rsid w:val="009C2C26"/>
    <w:rsid w:val="009C2C5D"/>
    <w:rsid w:val="009F0030"/>
    <w:rsid w:val="00A45057"/>
    <w:rsid w:val="00AD2AC4"/>
    <w:rsid w:val="00AE01BF"/>
    <w:rsid w:val="00AE236B"/>
    <w:rsid w:val="00B04B69"/>
    <w:rsid w:val="00B368B8"/>
    <w:rsid w:val="00BB08F5"/>
    <w:rsid w:val="00CE0500"/>
    <w:rsid w:val="00E97A23"/>
    <w:rsid w:val="00EB453A"/>
    <w:rsid w:val="00F11E95"/>
    <w:rsid w:val="00F36514"/>
    <w:rsid w:val="00F379E2"/>
    <w:rsid w:val="00FA1B77"/>
    <w:rsid w:val="00FA24A9"/>
    <w:rsid w:val="00FE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58114"/>
  <w15:chartTrackingRefBased/>
  <w15:docId w15:val="{74C6A3D8-001A-4F7C-9273-5260341B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F92"/>
    <w:pPr>
      <w:tabs>
        <w:tab w:val="center" w:pos="4252"/>
        <w:tab w:val="right" w:pos="8504"/>
      </w:tabs>
      <w:snapToGrid w:val="0"/>
    </w:pPr>
  </w:style>
  <w:style w:type="character" w:customStyle="1" w:styleId="a4">
    <w:name w:val="ヘッダー (文字)"/>
    <w:basedOn w:val="a0"/>
    <w:link w:val="a3"/>
    <w:uiPriority w:val="99"/>
    <w:rsid w:val="00124F92"/>
  </w:style>
  <w:style w:type="paragraph" w:styleId="a5">
    <w:name w:val="footer"/>
    <w:basedOn w:val="a"/>
    <w:link w:val="a6"/>
    <w:uiPriority w:val="99"/>
    <w:unhideWhenUsed/>
    <w:rsid w:val="00124F92"/>
    <w:pPr>
      <w:tabs>
        <w:tab w:val="center" w:pos="4252"/>
        <w:tab w:val="right" w:pos="8504"/>
      </w:tabs>
      <w:snapToGrid w:val="0"/>
    </w:pPr>
  </w:style>
  <w:style w:type="character" w:customStyle="1" w:styleId="a6">
    <w:name w:val="フッター (文字)"/>
    <w:basedOn w:val="a0"/>
    <w:link w:val="a5"/>
    <w:uiPriority w:val="99"/>
    <w:rsid w:val="0012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2</cp:revision>
  <dcterms:created xsi:type="dcterms:W3CDTF">2018-10-02T01:24:00Z</dcterms:created>
  <dcterms:modified xsi:type="dcterms:W3CDTF">2018-10-02T01:24:00Z</dcterms:modified>
</cp:coreProperties>
</file>